
<file path=[Content_Types].xml><?xml version="1.0" encoding="utf-8"?>
<Types xmlns="http://schemas.openxmlformats.org/package/2006/content-types">
  <Default Extension="bin" ContentType="application/vnd.ms-word.attachedToolbars"/>
  <Default Extension="docx" ContentType="application/vnd.openxmlformats-officedocument.wordprocessingml.documen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741DA" w14:textId="77777777" w:rsidR="00860358" w:rsidRPr="00967548" w:rsidRDefault="00860358" w:rsidP="00860358">
      <w:pPr>
        <w:pStyle w:val="DocHead"/>
        <w:spacing w:before="0" w:line="240" w:lineRule="exact"/>
        <w:ind w:left="-119" w:right="-136" w:firstLine="119"/>
        <w:rPr>
          <w:lang w:val="ru-RU"/>
        </w:rPr>
      </w:pPr>
    </w:p>
    <w:p w14:paraId="13C7038E" w14:textId="44348D61" w:rsidR="00BB69F2" w:rsidRPr="00967548" w:rsidRDefault="00C813A7" w:rsidP="00864A1F">
      <w:pPr>
        <w:pStyle w:val="DocHead"/>
        <w:spacing w:line="240" w:lineRule="exact"/>
        <w:ind w:left="-119" w:right="-136" w:firstLine="119"/>
        <w:rPr>
          <w:lang w:val="ru-RU"/>
        </w:rPr>
      </w:pPr>
      <w:r w:rsidRPr="00967548">
        <w:rPr>
          <w:lang w:val="ru-RU"/>
        </w:rPr>
        <w:t>Международная конференция</w:t>
      </w:r>
      <w:r w:rsidR="00767771" w:rsidRPr="00967548">
        <w:rPr>
          <w:lang w:val="ru-RU"/>
        </w:rPr>
        <w:t xml:space="preserve"> </w:t>
      </w:r>
      <w:r w:rsidRPr="00967548">
        <w:rPr>
          <w:lang w:val="ru-RU"/>
        </w:rPr>
        <w:t>«</w:t>
      </w:r>
      <w:r w:rsidR="00864A1F" w:rsidRPr="00967548">
        <w:rPr>
          <w:lang w:val="ru-RU"/>
        </w:rPr>
        <w:t>Транспортная доступность Арктики: сети и системы</w:t>
      </w:r>
      <w:r w:rsidRPr="00967548">
        <w:rPr>
          <w:lang w:val="ru-RU"/>
        </w:rPr>
        <w:t>»</w:t>
      </w:r>
      <w:r w:rsidR="006442DA" w:rsidRPr="00967548">
        <w:rPr>
          <w:lang w:val="ru-RU"/>
        </w:rPr>
        <w:t xml:space="preserve"> (</w:t>
      </w:r>
      <w:proofErr w:type="spellStart"/>
      <w:r w:rsidR="006442DA" w:rsidRPr="00967548">
        <w:rPr>
          <w:lang w:val="ru-RU"/>
        </w:rPr>
        <w:t>International</w:t>
      </w:r>
      <w:proofErr w:type="spellEnd"/>
      <w:r w:rsidR="006442DA" w:rsidRPr="00967548">
        <w:rPr>
          <w:lang w:val="ru-RU"/>
        </w:rPr>
        <w:t xml:space="preserve"> </w:t>
      </w:r>
      <w:proofErr w:type="spellStart"/>
      <w:r w:rsidR="006442DA" w:rsidRPr="00967548">
        <w:rPr>
          <w:lang w:val="ru-RU"/>
        </w:rPr>
        <w:t>Conference</w:t>
      </w:r>
      <w:proofErr w:type="spellEnd"/>
      <w:r w:rsidR="006442DA" w:rsidRPr="00967548">
        <w:rPr>
          <w:lang w:val="ru-RU"/>
        </w:rPr>
        <w:t xml:space="preserve"> </w:t>
      </w:r>
      <w:proofErr w:type="spellStart"/>
      <w:r w:rsidR="006442DA" w:rsidRPr="00967548">
        <w:rPr>
          <w:lang w:val="ru-RU"/>
        </w:rPr>
        <w:t>on</w:t>
      </w:r>
      <w:proofErr w:type="spellEnd"/>
      <w:r w:rsidR="006442DA" w:rsidRPr="00967548">
        <w:rPr>
          <w:lang w:val="ru-RU"/>
        </w:rPr>
        <w:t xml:space="preserve"> </w:t>
      </w:r>
      <w:proofErr w:type="spellStart"/>
      <w:r w:rsidR="006442DA" w:rsidRPr="00967548">
        <w:rPr>
          <w:lang w:val="ru-RU"/>
        </w:rPr>
        <w:t>Arctic</w:t>
      </w:r>
      <w:proofErr w:type="spellEnd"/>
      <w:r w:rsidR="006442DA" w:rsidRPr="00967548">
        <w:rPr>
          <w:lang w:val="ru-RU"/>
        </w:rPr>
        <w:t xml:space="preserve"> </w:t>
      </w:r>
      <w:proofErr w:type="spellStart"/>
      <w:r w:rsidR="006442DA" w:rsidRPr="00967548">
        <w:rPr>
          <w:lang w:val="ru-RU"/>
        </w:rPr>
        <w:t>transport</w:t>
      </w:r>
      <w:proofErr w:type="spellEnd"/>
      <w:r w:rsidR="006442DA" w:rsidRPr="00967548">
        <w:rPr>
          <w:lang w:val="ru-RU"/>
        </w:rPr>
        <w:t xml:space="preserve"> </w:t>
      </w:r>
      <w:proofErr w:type="spellStart"/>
      <w:r w:rsidR="006442DA" w:rsidRPr="00967548">
        <w:rPr>
          <w:lang w:val="ru-RU"/>
        </w:rPr>
        <w:t>accessibility</w:t>
      </w:r>
      <w:proofErr w:type="spellEnd"/>
      <w:r w:rsidR="006442DA" w:rsidRPr="00967548">
        <w:rPr>
          <w:lang w:val="ru-RU"/>
        </w:rPr>
        <w:t xml:space="preserve">: </w:t>
      </w:r>
      <w:proofErr w:type="spellStart"/>
      <w:r w:rsidR="006442DA" w:rsidRPr="00967548">
        <w:rPr>
          <w:lang w:val="ru-RU"/>
        </w:rPr>
        <w:t>networks</w:t>
      </w:r>
      <w:proofErr w:type="spellEnd"/>
      <w:r w:rsidR="006442DA" w:rsidRPr="00967548">
        <w:rPr>
          <w:lang w:val="ru-RU"/>
        </w:rPr>
        <w:t xml:space="preserve"> </w:t>
      </w:r>
      <w:proofErr w:type="spellStart"/>
      <w:r w:rsidR="006442DA" w:rsidRPr="00967548">
        <w:rPr>
          <w:lang w:val="ru-RU"/>
        </w:rPr>
        <w:t>and</w:t>
      </w:r>
      <w:proofErr w:type="spellEnd"/>
      <w:r w:rsidR="006442DA" w:rsidRPr="00967548">
        <w:rPr>
          <w:lang w:val="ru-RU"/>
        </w:rPr>
        <w:t xml:space="preserve"> </w:t>
      </w:r>
      <w:proofErr w:type="spellStart"/>
      <w:r w:rsidR="006442DA" w:rsidRPr="00967548">
        <w:rPr>
          <w:lang w:val="ru-RU"/>
        </w:rPr>
        <w:t>systems</w:t>
      </w:r>
      <w:proofErr w:type="spellEnd"/>
      <w:r w:rsidR="006442DA" w:rsidRPr="00967548">
        <w:rPr>
          <w:lang w:val="ru-RU"/>
        </w:rPr>
        <w:t>)</w:t>
      </w:r>
      <w:r w:rsidR="00767771" w:rsidRPr="00967548">
        <w:rPr>
          <w:lang w:val="ru-RU"/>
        </w:rPr>
        <w:t xml:space="preserve">, </w:t>
      </w:r>
      <w:r w:rsidR="00886A97" w:rsidRPr="00967548">
        <w:t>ATA</w:t>
      </w:r>
      <w:r w:rsidR="00D41F4B" w:rsidRPr="00967548">
        <w:rPr>
          <w:lang w:val="ru-RU"/>
        </w:rPr>
        <w:t>-20</w:t>
      </w:r>
      <w:r w:rsidR="0055101D" w:rsidRPr="00967548">
        <w:rPr>
          <w:lang w:val="ru-RU"/>
        </w:rPr>
        <w:t>2</w:t>
      </w:r>
      <w:r w:rsidR="00886A97" w:rsidRPr="00967548">
        <w:rPr>
          <w:lang w:val="ru-RU"/>
        </w:rPr>
        <w:t>1</w:t>
      </w:r>
      <w:r w:rsidR="00767771" w:rsidRPr="00967548">
        <w:rPr>
          <w:lang w:val="ru-RU"/>
        </w:rPr>
        <w:t>, 2-</w:t>
      </w:r>
      <w:r w:rsidR="00886A97" w:rsidRPr="00967548">
        <w:rPr>
          <w:lang w:val="ru-RU"/>
        </w:rPr>
        <w:t>4</w:t>
      </w:r>
      <w:r w:rsidR="00767771" w:rsidRPr="00967548">
        <w:rPr>
          <w:lang w:val="ru-RU"/>
        </w:rPr>
        <w:t xml:space="preserve"> </w:t>
      </w:r>
      <w:r w:rsidR="00E66D70" w:rsidRPr="00967548">
        <w:rPr>
          <w:lang w:val="ru-RU"/>
        </w:rPr>
        <w:t>июня</w:t>
      </w:r>
      <w:r w:rsidR="00767771" w:rsidRPr="00967548">
        <w:rPr>
          <w:lang w:val="ru-RU"/>
        </w:rPr>
        <w:t xml:space="preserve"> 20</w:t>
      </w:r>
      <w:r w:rsidR="0055101D" w:rsidRPr="00967548">
        <w:rPr>
          <w:lang w:val="ru-RU"/>
        </w:rPr>
        <w:t>2</w:t>
      </w:r>
      <w:r w:rsidR="00886A97" w:rsidRPr="00967548">
        <w:rPr>
          <w:lang w:val="ru-RU"/>
        </w:rPr>
        <w:t>1</w:t>
      </w:r>
      <w:r w:rsidR="0055101D" w:rsidRPr="00967548">
        <w:rPr>
          <w:lang w:val="ru-RU"/>
        </w:rPr>
        <w:t xml:space="preserve"> </w:t>
      </w:r>
      <w:r w:rsidRPr="00967548">
        <w:rPr>
          <w:lang w:val="ru-RU"/>
        </w:rPr>
        <w:t>г.</w:t>
      </w:r>
      <w:r w:rsidR="00767771" w:rsidRPr="00967548">
        <w:rPr>
          <w:lang w:val="ru-RU"/>
        </w:rPr>
        <w:t xml:space="preserve">, </w:t>
      </w:r>
      <w:r w:rsidRPr="00967548">
        <w:rPr>
          <w:lang w:val="ru-RU"/>
        </w:rPr>
        <w:t>Санкт-Петербург</w:t>
      </w:r>
      <w:r w:rsidR="00767771" w:rsidRPr="00967548">
        <w:rPr>
          <w:lang w:val="ru-RU"/>
        </w:rPr>
        <w:t xml:space="preserve">, </w:t>
      </w:r>
      <w:r w:rsidRPr="00967548">
        <w:rPr>
          <w:lang w:val="ru-RU"/>
        </w:rPr>
        <w:t>Россия</w:t>
      </w:r>
    </w:p>
    <w:p w14:paraId="13C7038F" w14:textId="77777777" w:rsidR="00537A76" w:rsidRPr="00967548" w:rsidRDefault="00537A76" w:rsidP="008F216E">
      <w:pPr>
        <w:spacing w:after="240" w:line="400" w:lineRule="exact"/>
        <w:jc w:val="center"/>
        <w:rPr>
          <w:sz w:val="34"/>
          <w:lang w:val="ru-RU"/>
        </w:rPr>
      </w:pPr>
      <w:r w:rsidRPr="00967548">
        <w:rPr>
          <w:sz w:val="34"/>
          <w:lang w:val="ru-RU"/>
        </w:rPr>
        <w:t xml:space="preserve">Методика </w:t>
      </w:r>
      <w:r w:rsidR="00B91148" w:rsidRPr="00967548">
        <w:rPr>
          <w:sz w:val="34"/>
          <w:lang w:val="ru-RU"/>
        </w:rPr>
        <w:t xml:space="preserve">оценки влияния параметров функционирования </w:t>
      </w:r>
      <w:r w:rsidR="00244212" w:rsidRPr="00967548">
        <w:rPr>
          <w:sz w:val="34"/>
          <w:lang w:val="ru-RU"/>
        </w:rPr>
        <w:t xml:space="preserve">систем автоматической фиксации </w:t>
      </w:r>
      <w:r w:rsidR="00B91148" w:rsidRPr="00967548">
        <w:rPr>
          <w:sz w:val="34"/>
          <w:lang w:val="ru-RU"/>
        </w:rPr>
        <w:t>нарушений на безопасность дорожного движения</w:t>
      </w:r>
    </w:p>
    <w:p w14:paraId="13C70390" w14:textId="77777777" w:rsidR="00537A76" w:rsidRPr="00967548" w:rsidRDefault="00B91148" w:rsidP="009C770C">
      <w:pPr>
        <w:pStyle w:val="Els-Author"/>
        <w:rPr>
          <w:lang w:val="ru-RU"/>
        </w:rPr>
      </w:pPr>
      <w:r w:rsidRPr="00967548">
        <w:rPr>
          <w:lang w:val="ru-RU"/>
        </w:rPr>
        <w:t xml:space="preserve"> (Алексей Марусин) Alexey Marusin</w:t>
      </w:r>
      <w:r w:rsidR="00537A76" w:rsidRPr="00967548">
        <w:rPr>
          <w:vertAlign w:val="superscript"/>
          <w:lang w:val="ru-RU"/>
        </w:rPr>
        <w:t>а</w:t>
      </w:r>
      <w:r w:rsidR="00B40E83" w:rsidRPr="00967548">
        <w:rPr>
          <w:rStyle w:val="a8"/>
          <w:lang w:val="ru-RU"/>
        </w:rPr>
        <w:footnoteReference w:id="1"/>
      </w:r>
      <w:r w:rsidR="00B25A6E" w:rsidRPr="00967548">
        <w:rPr>
          <w:lang w:val="ru-RU"/>
        </w:rPr>
        <w:t>,</w:t>
      </w:r>
      <w:r w:rsidRPr="00967548">
        <w:rPr>
          <w:lang w:val="ru-RU"/>
        </w:rPr>
        <w:t xml:space="preserve"> (Александр Марусин) Aleksander Marusin</w:t>
      </w:r>
      <w:r w:rsidR="00537A76" w:rsidRPr="00967548">
        <w:rPr>
          <w:vertAlign w:val="superscript"/>
          <w:lang w:val="ru-RU"/>
        </w:rPr>
        <w:t>b</w:t>
      </w:r>
      <w:r w:rsidRPr="00967548">
        <w:rPr>
          <w:lang w:val="ru-RU"/>
        </w:rPr>
        <w:t>, (Игорь Данилов) Igor Danilov</w:t>
      </w:r>
      <w:r w:rsidR="00537A76" w:rsidRPr="00967548">
        <w:rPr>
          <w:vertAlign w:val="superscript"/>
          <w:lang w:val="ru-RU"/>
        </w:rPr>
        <w:t>c</w:t>
      </w:r>
    </w:p>
    <w:p w14:paraId="13C70391" w14:textId="77777777" w:rsidR="00612F53" w:rsidRPr="00967548" w:rsidRDefault="00612F53" w:rsidP="007724C7">
      <w:pPr>
        <w:pStyle w:val="TTPAddress"/>
        <w:spacing w:before="0" w:line="240" w:lineRule="exact"/>
        <w:rPr>
          <w:rFonts w:ascii="Times New Roman" w:hAnsi="Times New Roman" w:cs="Times New Roman"/>
        </w:rPr>
      </w:pPr>
      <w:r w:rsidRPr="00967548">
        <w:rPr>
          <w:rFonts w:ascii="Times New Roman" w:hAnsi="Times New Roman" w:cs="Times New Roman"/>
          <w:i/>
          <w:sz w:val="16"/>
          <w:szCs w:val="16"/>
        </w:rPr>
        <w:t xml:space="preserve">Saint Petersburg State University of Architecture and Civil Engineering, 2 </w:t>
      </w:r>
      <w:proofErr w:type="spellStart"/>
      <w:r w:rsidRPr="00967548">
        <w:rPr>
          <w:rFonts w:ascii="Times New Roman" w:hAnsi="Times New Roman" w:cs="Times New Roman"/>
          <w:i/>
          <w:sz w:val="16"/>
          <w:szCs w:val="16"/>
        </w:rPr>
        <w:t>Krasnoarmejskaja</w:t>
      </w:r>
      <w:proofErr w:type="spellEnd"/>
      <w:r w:rsidRPr="00967548">
        <w:rPr>
          <w:rFonts w:ascii="Times New Roman" w:hAnsi="Times New Roman" w:cs="Times New Roman"/>
          <w:i/>
          <w:sz w:val="16"/>
          <w:szCs w:val="16"/>
        </w:rPr>
        <w:t xml:space="preserve"> ul.4, Saint Petersburg,190005, Russia, 89312555919@mail.ru</w:t>
      </w:r>
      <w:r w:rsidRPr="00967548">
        <w:rPr>
          <w:rFonts w:ascii="Times New Roman" w:hAnsi="Times New Roman" w:cs="Times New Roman"/>
        </w:rPr>
        <w:t xml:space="preserve"> </w:t>
      </w:r>
    </w:p>
    <w:p w14:paraId="13C70392" w14:textId="77777777" w:rsidR="00612F53" w:rsidRPr="00967548" w:rsidRDefault="00612F53" w:rsidP="00612F53">
      <w:pPr>
        <w:pStyle w:val="TTPAddress"/>
        <w:spacing w:before="0" w:line="240" w:lineRule="exact"/>
        <w:rPr>
          <w:rFonts w:ascii="Times New Roman" w:hAnsi="Times New Roman" w:cs="Times New Roman"/>
        </w:rPr>
      </w:pPr>
      <w:r w:rsidRPr="00967548">
        <w:rPr>
          <w:rFonts w:ascii="Times New Roman" w:hAnsi="Times New Roman" w:cs="Times New Roman"/>
          <w:i/>
          <w:sz w:val="16"/>
          <w:szCs w:val="16"/>
        </w:rPr>
        <w:t>RUDN University</w:t>
      </w:r>
      <w:r w:rsidR="00687508" w:rsidRPr="00967548">
        <w:rPr>
          <w:rFonts w:ascii="Times New Roman" w:hAnsi="Times New Roman" w:cs="Times New Roman"/>
          <w:i/>
          <w:sz w:val="16"/>
          <w:szCs w:val="16"/>
        </w:rPr>
        <w:t>, Miklukho-Maklaya Street</w:t>
      </w:r>
      <w:r w:rsidR="003D4E13" w:rsidRPr="00967548">
        <w:rPr>
          <w:rFonts w:ascii="Times New Roman" w:hAnsi="Times New Roman" w:cs="Times New Roman"/>
          <w:i/>
          <w:sz w:val="16"/>
          <w:szCs w:val="16"/>
        </w:rPr>
        <w:t>, 6</w:t>
      </w:r>
      <w:r w:rsidR="00687508" w:rsidRPr="00967548">
        <w:rPr>
          <w:rFonts w:ascii="Times New Roman" w:hAnsi="Times New Roman" w:cs="Times New Roman"/>
          <w:i/>
          <w:sz w:val="16"/>
          <w:szCs w:val="16"/>
        </w:rPr>
        <w:t>, Moscow, 117198, Russian Federation</w:t>
      </w:r>
      <w:r w:rsidRPr="00967548">
        <w:rPr>
          <w:rFonts w:ascii="Times New Roman" w:hAnsi="Times New Roman" w:cs="Times New Roman"/>
          <w:i/>
          <w:sz w:val="16"/>
          <w:szCs w:val="16"/>
        </w:rPr>
        <w:t>, 89271333424@mail.ru,</w:t>
      </w:r>
    </w:p>
    <w:p w14:paraId="13C70393" w14:textId="77777777" w:rsidR="00BB69F2" w:rsidRPr="00967548" w:rsidRDefault="00612F53" w:rsidP="007724C7">
      <w:pPr>
        <w:pStyle w:val="TTPAddress"/>
        <w:spacing w:before="0" w:line="240" w:lineRule="exact"/>
        <w:rPr>
          <w:rFonts w:ascii="Times New Roman" w:hAnsi="Times New Roman" w:cs="Times New Roman"/>
          <w:i/>
          <w:sz w:val="16"/>
          <w:szCs w:val="16"/>
        </w:rPr>
      </w:pPr>
      <w:r w:rsidRPr="00967548">
        <w:rPr>
          <w:rFonts w:ascii="Times New Roman" w:hAnsi="Times New Roman" w:cs="Times New Roman"/>
          <w:i/>
          <w:sz w:val="16"/>
          <w:szCs w:val="16"/>
        </w:rPr>
        <w:t>RUDN University</w:t>
      </w:r>
      <w:r w:rsidR="00687508" w:rsidRPr="00967548">
        <w:rPr>
          <w:rFonts w:ascii="Times New Roman" w:hAnsi="Times New Roman" w:cs="Times New Roman"/>
          <w:i/>
          <w:sz w:val="16"/>
          <w:szCs w:val="16"/>
        </w:rPr>
        <w:t xml:space="preserve"> Miklukho-Maklaya Street</w:t>
      </w:r>
      <w:r w:rsidR="003D4E13" w:rsidRPr="00967548">
        <w:rPr>
          <w:rFonts w:ascii="Times New Roman" w:hAnsi="Times New Roman" w:cs="Times New Roman"/>
          <w:i/>
          <w:sz w:val="16"/>
          <w:szCs w:val="16"/>
        </w:rPr>
        <w:t>, 6</w:t>
      </w:r>
      <w:r w:rsidR="00687508" w:rsidRPr="00967548">
        <w:rPr>
          <w:rFonts w:ascii="Times New Roman" w:hAnsi="Times New Roman" w:cs="Times New Roman"/>
          <w:i/>
          <w:sz w:val="16"/>
          <w:szCs w:val="16"/>
        </w:rPr>
        <w:t>, Moscow, 117198, Russian Federation</w:t>
      </w:r>
      <w:r w:rsidRPr="00967548">
        <w:rPr>
          <w:rFonts w:ascii="Times New Roman" w:hAnsi="Times New Roman" w:cs="Times New Roman"/>
          <w:i/>
          <w:sz w:val="16"/>
          <w:szCs w:val="16"/>
        </w:rPr>
        <w:t>, danilov_ik@rudn.university</w:t>
      </w:r>
    </w:p>
    <w:p w14:paraId="13C70394" w14:textId="77777777" w:rsidR="00BB69F2" w:rsidRPr="00967548" w:rsidRDefault="00B25A6E">
      <w:pPr>
        <w:pStyle w:val="Els-Abstract-head"/>
        <w:spacing w:before="200"/>
        <w:rPr>
          <w:lang w:val="ru-RU"/>
        </w:rPr>
      </w:pPr>
      <w:r w:rsidRPr="00967548">
        <w:rPr>
          <w:lang w:val="ru-RU"/>
        </w:rPr>
        <w:t>Аннотация</w:t>
      </w:r>
    </w:p>
    <w:p w14:paraId="13C70395" w14:textId="5622B12E" w:rsidR="002A62FD" w:rsidRPr="00967548" w:rsidRDefault="00C15CDE" w:rsidP="005149FA">
      <w:pPr>
        <w:pStyle w:val="Els-Abstract-text"/>
        <w:spacing w:after="220"/>
        <w:rPr>
          <w:lang w:val="ru-RU"/>
        </w:rPr>
      </w:pPr>
      <w:r w:rsidRPr="00967548">
        <w:rPr>
          <w:lang w:val="ru-RU"/>
        </w:rPr>
        <w:t xml:space="preserve">Обеспечение безопасности дорожного движения является комплексным свойством дорожно-транспортных систем и рассматривается как сложная задача, решение которой требует системного подхода по управлению дорожно-транспортным комплексом страны. Изменчивость во времени структуры улично-дорожной сети и её технического состояния требуют учета таких особенностей функционирования, как сложность иерархической структуры дорожно-транспортных систем и реализуемых в них технологий. На основании этого в работе определены факторы, влияющие на функционирование систем автоматической фиксации нарушений правил дорожного движения и </w:t>
      </w:r>
      <w:r w:rsidR="002A62FD" w:rsidRPr="00967548">
        <w:rPr>
          <w:lang w:val="ru-RU"/>
        </w:rPr>
        <w:t>р</w:t>
      </w:r>
      <w:r w:rsidR="008E0AA6" w:rsidRPr="00967548">
        <w:rPr>
          <w:lang w:val="ru-RU"/>
        </w:rPr>
        <w:t xml:space="preserve">ассмотрены вопросы </w:t>
      </w:r>
      <w:r w:rsidR="002A62FD" w:rsidRPr="00967548">
        <w:rPr>
          <w:lang w:val="ru-RU"/>
        </w:rPr>
        <w:t xml:space="preserve">оценки </w:t>
      </w:r>
      <w:r w:rsidRPr="00967548">
        <w:rPr>
          <w:lang w:val="ru-RU"/>
        </w:rPr>
        <w:t xml:space="preserve">их </w:t>
      </w:r>
      <w:r w:rsidR="002A62FD" w:rsidRPr="00967548">
        <w:rPr>
          <w:lang w:val="ru-RU"/>
        </w:rPr>
        <w:t>параметров</w:t>
      </w:r>
      <w:r w:rsidR="00390B84" w:rsidRPr="00967548">
        <w:rPr>
          <w:lang w:val="ru-RU"/>
        </w:rPr>
        <w:t>,</w:t>
      </w:r>
      <w:r w:rsidRPr="00967548">
        <w:rPr>
          <w:lang w:val="ru-RU"/>
        </w:rPr>
        <w:t xml:space="preserve"> влияющих на безопасность </w:t>
      </w:r>
      <w:r w:rsidR="009B574B" w:rsidRPr="00967548">
        <w:rPr>
          <w:lang w:val="ru-RU"/>
        </w:rPr>
        <w:t xml:space="preserve">дорожного движения </w:t>
      </w:r>
      <w:r w:rsidR="002A62FD" w:rsidRPr="00967548">
        <w:rPr>
          <w:lang w:val="ru-RU"/>
        </w:rPr>
        <w:t>в Российской Федерации</w:t>
      </w:r>
      <w:r w:rsidR="00950449" w:rsidRPr="00967548">
        <w:rPr>
          <w:lang w:val="ru-RU"/>
        </w:rPr>
        <w:t>.</w:t>
      </w:r>
      <w:r w:rsidR="002A62FD" w:rsidRPr="00967548">
        <w:rPr>
          <w:lang w:val="ru-RU"/>
        </w:rPr>
        <w:t xml:space="preserve"> </w:t>
      </w:r>
      <w:r w:rsidR="00950449" w:rsidRPr="00967548">
        <w:rPr>
          <w:lang w:val="ru-RU"/>
        </w:rPr>
        <w:t>В связи с этим</w:t>
      </w:r>
      <w:r w:rsidR="00390B84" w:rsidRPr="00967548">
        <w:rPr>
          <w:lang w:val="ru-RU"/>
        </w:rPr>
        <w:t xml:space="preserve">, </w:t>
      </w:r>
      <w:r w:rsidR="00950449" w:rsidRPr="00967548">
        <w:rPr>
          <w:lang w:val="ru-RU"/>
        </w:rPr>
        <w:t>определены группы факторов, влияющих на функционирование системы автоматической фиксации</w:t>
      </w:r>
      <w:r w:rsidR="009B574B" w:rsidRPr="00967548">
        <w:rPr>
          <w:lang w:val="ru-RU"/>
        </w:rPr>
        <w:t xml:space="preserve"> и разработаны этапы исследования.</w:t>
      </w:r>
      <w:r w:rsidR="0004554D" w:rsidRPr="00967548">
        <w:rPr>
          <w:lang w:val="ru-RU"/>
        </w:rPr>
        <w:t xml:space="preserve"> Н</w:t>
      </w:r>
      <w:r w:rsidR="00950449" w:rsidRPr="00967548">
        <w:rPr>
          <w:lang w:val="ru-RU"/>
        </w:rPr>
        <w:t xml:space="preserve">а основании </w:t>
      </w:r>
      <w:r w:rsidR="0004554D" w:rsidRPr="00967548">
        <w:rPr>
          <w:lang w:val="ru-RU"/>
        </w:rPr>
        <w:t>полученных данных</w:t>
      </w:r>
      <w:r w:rsidR="00390B84" w:rsidRPr="00967548">
        <w:rPr>
          <w:lang w:val="ru-RU"/>
        </w:rPr>
        <w:t>,</w:t>
      </w:r>
      <w:r w:rsidR="00950449" w:rsidRPr="00967548">
        <w:rPr>
          <w:lang w:val="ru-RU"/>
        </w:rPr>
        <w:t xml:space="preserve"> </w:t>
      </w:r>
      <w:r w:rsidR="0004554D" w:rsidRPr="00967548">
        <w:rPr>
          <w:lang w:val="ru-RU"/>
        </w:rPr>
        <w:t>предложен</w:t>
      </w:r>
      <w:r w:rsidR="00950449" w:rsidRPr="00967548">
        <w:rPr>
          <w:lang w:val="ru-RU"/>
        </w:rPr>
        <w:t xml:space="preserve"> механизм количественной оценки эффективности </w:t>
      </w:r>
      <w:r w:rsidR="0004554D" w:rsidRPr="00967548">
        <w:rPr>
          <w:lang w:val="ru-RU"/>
        </w:rPr>
        <w:t>применения</w:t>
      </w:r>
      <w:r w:rsidR="00950449" w:rsidRPr="00967548">
        <w:rPr>
          <w:lang w:val="ru-RU"/>
        </w:rPr>
        <w:t xml:space="preserve"> систем автоматической фиксации </w:t>
      </w:r>
      <w:r w:rsidR="00D704A5" w:rsidRPr="00967548">
        <w:rPr>
          <w:lang w:val="ru-RU"/>
        </w:rPr>
        <w:t>для обеспечения</w:t>
      </w:r>
      <w:r w:rsidR="00950449" w:rsidRPr="00967548">
        <w:rPr>
          <w:lang w:val="ru-RU"/>
        </w:rPr>
        <w:t xml:space="preserve"> безопасности</w:t>
      </w:r>
      <w:r w:rsidR="0004554D" w:rsidRPr="00967548">
        <w:rPr>
          <w:lang w:val="ru-RU"/>
        </w:rPr>
        <w:t xml:space="preserve"> на автомобильных дорогах</w:t>
      </w:r>
      <w:r w:rsidR="00950449" w:rsidRPr="00967548">
        <w:rPr>
          <w:lang w:val="ru-RU"/>
        </w:rPr>
        <w:t xml:space="preserve"> </w:t>
      </w:r>
      <w:r w:rsidR="0004554D" w:rsidRPr="00967548">
        <w:rPr>
          <w:lang w:val="ru-RU"/>
        </w:rPr>
        <w:t>и принятия управленческих решений по снижению аварийности на улично-дорожной сети. П</w:t>
      </w:r>
      <w:r w:rsidR="00950449" w:rsidRPr="00967548">
        <w:rPr>
          <w:lang w:val="ru-RU"/>
        </w:rPr>
        <w:t>олучен</w:t>
      </w:r>
      <w:r w:rsidR="00390B84" w:rsidRPr="00967548">
        <w:rPr>
          <w:lang w:val="ru-RU"/>
        </w:rPr>
        <w:t>н</w:t>
      </w:r>
      <w:r w:rsidR="00950449" w:rsidRPr="00967548">
        <w:rPr>
          <w:lang w:val="ru-RU"/>
        </w:rPr>
        <w:t>ы</w:t>
      </w:r>
      <w:r w:rsidR="00390B84" w:rsidRPr="00967548">
        <w:rPr>
          <w:lang w:val="ru-RU"/>
        </w:rPr>
        <w:t>е</w:t>
      </w:r>
      <w:r w:rsidR="00950449" w:rsidRPr="00967548">
        <w:rPr>
          <w:lang w:val="ru-RU"/>
        </w:rPr>
        <w:t xml:space="preserve"> результаты </w:t>
      </w:r>
      <w:r w:rsidR="002A62FD" w:rsidRPr="00967548">
        <w:rPr>
          <w:lang w:val="ru-RU"/>
        </w:rPr>
        <w:t>влияния параметров функционирования систем автоматической фиксации нарушений на безопасность дорожного движения</w:t>
      </w:r>
      <w:r w:rsidR="00390B84" w:rsidRPr="00967548">
        <w:rPr>
          <w:lang w:val="ru-RU"/>
        </w:rPr>
        <w:t xml:space="preserve"> </w:t>
      </w:r>
      <w:r w:rsidR="00390B84" w:rsidRPr="00967548">
        <w:rPr>
          <w:lang w:val="ru-RU"/>
        </w:rPr>
        <w:lastRenderedPageBreak/>
        <w:t>позволили выяви</w:t>
      </w:r>
      <w:r w:rsidR="0004554D" w:rsidRPr="00967548">
        <w:rPr>
          <w:lang w:val="ru-RU"/>
        </w:rPr>
        <w:t xml:space="preserve">ть взаимосвязь </w:t>
      </w:r>
      <w:r w:rsidR="005149FA" w:rsidRPr="00967548">
        <w:rPr>
          <w:lang w:val="ru-RU"/>
        </w:rPr>
        <w:t xml:space="preserve">между </w:t>
      </w:r>
      <w:r w:rsidR="009B574B" w:rsidRPr="00967548">
        <w:rPr>
          <w:lang w:val="ru-RU"/>
        </w:rPr>
        <w:t>этими показателями</w:t>
      </w:r>
      <w:r w:rsidR="00390B84" w:rsidRPr="00967548">
        <w:rPr>
          <w:lang w:val="ru-RU"/>
        </w:rPr>
        <w:t xml:space="preserve"> и предложить</w:t>
      </w:r>
      <w:r w:rsidR="005149FA" w:rsidRPr="00967548">
        <w:rPr>
          <w:lang w:val="ru-RU"/>
        </w:rPr>
        <w:t xml:space="preserve"> мероприятия по повышению безопасности дорожного движения </w:t>
      </w:r>
      <w:r w:rsidR="00390B84" w:rsidRPr="00967548">
        <w:rPr>
          <w:lang w:val="ru-RU"/>
        </w:rPr>
        <w:t>с использованием</w:t>
      </w:r>
      <w:r w:rsidR="005149FA" w:rsidRPr="00967548">
        <w:rPr>
          <w:lang w:val="ru-RU"/>
        </w:rPr>
        <w:t xml:space="preserve"> систем автоматической фиксации</w:t>
      </w:r>
      <w:r w:rsidR="009B574B" w:rsidRPr="00967548">
        <w:rPr>
          <w:lang w:val="ru-RU"/>
        </w:rPr>
        <w:t>.</w:t>
      </w:r>
    </w:p>
    <w:p w14:paraId="13C70396" w14:textId="77777777" w:rsidR="00200455" w:rsidRPr="00967548" w:rsidRDefault="00C1300E" w:rsidP="00200455">
      <w:pPr>
        <w:pStyle w:val="Els-keywords"/>
        <w:rPr>
          <w:lang w:val="ru-RU"/>
        </w:rPr>
      </w:pPr>
      <w:r w:rsidRPr="00967548">
        <w:rPr>
          <w:i/>
          <w:lang w:val="ru-RU"/>
        </w:rPr>
        <w:t>Ключевые слова</w:t>
      </w:r>
      <w:r w:rsidR="00200455" w:rsidRPr="00967548">
        <w:rPr>
          <w:i/>
          <w:lang w:val="ru-RU"/>
        </w:rPr>
        <w:t>:</w:t>
      </w:r>
      <w:r w:rsidR="00200455" w:rsidRPr="00967548">
        <w:rPr>
          <w:lang w:val="ru-RU"/>
        </w:rPr>
        <w:t xml:space="preserve"> </w:t>
      </w:r>
      <w:r w:rsidR="007D4D67" w:rsidRPr="00967548">
        <w:rPr>
          <w:lang w:val="ru-RU"/>
        </w:rPr>
        <w:t>Система автоматической фотовидеофиксации; административные правонарушения</w:t>
      </w:r>
      <w:r w:rsidR="00390B84" w:rsidRPr="00967548">
        <w:rPr>
          <w:lang w:val="ru-RU"/>
        </w:rPr>
        <w:t>; дорожное движение</w:t>
      </w:r>
      <w:r w:rsidR="007D4D67" w:rsidRPr="00967548">
        <w:rPr>
          <w:lang w:val="ru-RU"/>
        </w:rPr>
        <w:t>; автоматизированный контроль;</w:t>
      </w:r>
      <w:r w:rsidR="007D4D67" w:rsidRPr="00967548">
        <w:rPr>
          <w:lang w:val="ru-RU"/>
        </w:rPr>
        <w:tab/>
        <w:t xml:space="preserve"> оснащенность; эффективность; автотранспортная техника.</w:t>
      </w:r>
    </w:p>
    <w:p w14:paraId="13C70397" w14:textId="77777777" w:rsidR="00BB69F2" w:rsidRPr="00967548" w:rsidRDefault="00FB1B48">
      <w:pPr>
        <w:pStyle w:val="Els-1storder-head"/>
      </w:pPr>
      <w:r w:rsidRPr="00967548">
        <w:rPr>
          <w:lang w:val="ru-RU"/>
        </w:rPr>
        <w:t>Введение</w:t>
      </w:r>
    </w:p>
    <w:p w14:paraId="31FAFF5D" w14:textId="77777777" w:rsidR="00CE4F4B" w:rsidRPr="00967548" w:rsidRDefault="007D4D67" w:rsidP="007D4D67">
      <w:pPr>
        <w:pStyle w:val="Style6"/>
        <w:widowControl/>
        <w:spacing w:line="240" w:lineRule="exact"/>
        <w:ind w:firstLine="238"/>
        <w:rPr>
          <w:rStyle w:val="FontStyle18"/>
          <w:sz w:val="20"/>
        </w:rPr>
      </w:pPr>
      <w:r w:rsidRPr="00967548">
        <w:rPr>
          <w:rStyle w:val="FontStyle18"/>
          <w:sz w:val="20"/>
        </w:rPr>
        <w:t>Проблема безопасности дорожного движения</w:t>
      </w:r>
      <w:r w:rsidR="00390B84" w:rsidRPr="00967548">
        <w:rPr>
          <w:rStyle w:val="FontStyle18"/>
          <w:sz w:val="20"/>
        </w:rPr>
        <w:t xml:space="preserve"> в</w:t>
      </w:r>
      <w:r w:rsidRPr="00967548">
        <w:rPr>
          <w:rStyle w:val="FontStyle18"/>
          <w:sz w:val="20"/>
        </w:rPr>
        <w:t xml:space="preserve"> Российской Федерации является чрезвычайно актуальной, в связи с этим </w:t>
      </w:r>
      <w:r w:rsidR="00390B84" w:rsidRPr="00967548">
        <w:rPr>
          <w:rStyle w:val="FontStyle18"/>
          <w:sz w:val="20"/>
        </w:rPr>
        <w:t>и разрабатывались</w:t>
      </w:r>
      <w:r w:rsidRPr="00967548">
        <w:rPr>
          <w:rStyle w:val="FontStyle18"/>
          <w:sz w:val="20"/>
        </w:rPr>
        <w:t xml:space="preserve"> мероприятия Федеральной целевой программы «Повышение безопасности дорожного движения в 2013-2020 гг.». Ключевым фактором в обеспечении безопасности дорожного движения в соответствии с ФЗ № 196 «О безопасности дорожного движения» от 15 ноября 1995 г. является </w:t>
      </w:r>
      <w:r w:rsidR="00AC513A" w:rsidRPr="00967548">
        <w:rPr>
          <w:rStyle w:val="FontStyle18"/>
          <w:sz w:val="20"/>
        </w:rPr>
        <w:t>«</w:t>
      </w:r>
      <w:r w:rsidR="00AC513A" w:rsidRPr="00967548">
        <w:rPr>
          <w:sz w:val="20"/>
          <w:szCs w:val="22"/>
        </w:rPr>
        <w:t>деятельность по предупреждению причин</w:t>
      </w:r>
      <w:r w:rsidR="00AC513A" w:rsidRPr="00967548">
        <w:rPr>
          <w:rStyle w:val="FontStyle18"/>
          <w:sz w:val="20"/>
        </w:rPr>
        <w:t xml:space="preserve"> </w:t>
      </w:r>
      <w:r w:rsidRPr="00967548">
        <w:rPr>
          <w:rStyle w:val="FontStyle18"/>
          <w:sz w:val="20"/>
        </w:rPr>
        <w:t>дорожно-транспортных происшествий</w:t>
      </w:r>
      <w:r w:rsidR="00AC513A" w:rsidRPr="00967548">
        <w:rPr>
          <w:rStyle w:val="FontStyle18"/>
          <w:sz w:val="20"/>
        </w:rPr>
        <w:t>», что также отражено в концепции «нулевой смертности на дорогах»</w:t>
      </w:r>
      <w:r w:rsidR="001F751C" w:rsidRPr="00967548">
        <w:rPr>
          <w:rFonts w:eastAsia="SimSun"/>
          <w:sz w:val="20"/>
          <w:szCs w:val="20"/>
          <w:lang w:eastAsia="en-US"/>
        </w:rPr>
        <w:t>.</w:t>
      </w:r>
      <w:r w:rsidR="00AC513A" w:rsidRPr="00967548">
        <w:rPr>
          <w:rStyle w:val="FontStyle18"/>
          <w:sz w:val="20"/>
        </w:rPr>
        <w:t xml:space="preserve"> </w:t>
      </w:r>
      <w:r w:rsidRPr="00967548">
        <w:rPr>
          <w:rStyle w:val="FontStyle18"/>
          <w:sz w:val="20"/>
        </w:rPr>
        <w:t xml:space="preserve">Концепция «нулевой смертности на дорогах» реализуется во всех европейских странах – подробный её алгоритм закреплен в международном стандарте ИСО 39001: 2012, который принят также и </w:t>
      </w:r>
      <w:r w:rsidR="00E123E8" w:rsidRPr="00967548">
        <w:rPr>
          <w:rStyle w:val="FontStyle18"/>
          <w:sz w:val="20"/>
        </w:rPr>
        <w:t>в России</w:t>
      </w:r>
      <w:r w:rsidR="00E123E8" w:rsidRPr="00967548">
        <w:rPr>
          <w:rFonts w:eastAsia="SimSun"/>
          <w:sz w:val="20"/>
          <w:szCs w:val="20"/>
          <w:lang w:eastAsia="en-US"/>
        </w:rPr>
        <w:t xml:space="preserve"> [</w:t>
      </w:r>
      <w:proofErr w:type="spellStart"/>
      <w:r w:rsidR="00345361" w:rsidRPr="00967548">
        <w:rPr>
          <w:sz w:val="20"/>
          <w:szCs w:val="20"/>
        </w:rPr>
        <w:t>Mukhtar</w:t>
      </w:r>
      <w:proofErr w:type="spellEnd"/>
      <w:r w:rsidR="00345361" w:rsidRPr="00967548">
        <w:rPr>
          <w:sz w:val="20"/>
          <w:szCs w:val="20"/>
        </w:rPr>
        <w:t xml:space="preserve"> </w:t>
      </w:r>
      <w:proofErr w:type="spellStart"/>
      <w:r w:rsidR="00345361" w:rsidRPr="00967548">
        <w:rPr>
          <w:sz w:val="20"/>
          <w:szCs w:val="20"/>
        </w:rPr>
        <w:t>Kerimov</w:t>
      </w:r>
      <w:proofErr w:type="spellEnd"/>
      <w:r w:rsidR="00345361" w:rsidRPr="00967548">
        <w:rPr>
          <w:sz w:val="20"/>
          <w:szCs w:val="20"/>
        </w:rPr>
        <w:t xml:space="preserve"> </w:t>
      </w:r>
      <w:proofErr w:type="spellStart"/>
      <w:r w:rsidR="00345361" w:rsidRPr="00967548">
        <w:rPr>
          <w:sz w:val="20"/>
          <w:szCs w:val="20"/>
        </w:rPr>
        <w:t>et</w:t>
      </w:r>
      <w:proofErr w:type="spellEnd"/>
      <w:r w:rsidR="00345361" w:rsidRPr="00967548">
        <w:rPr>
          <w:sz w:val="20"/>
          <w:szCs w:val="20"/>
        </w:rPr>
        <w:t xml:space="preserve"> </w:t>
      </w:r>
      <w:proofErr w:type="spellStart"/>
      <w:r w:rsidR="00345361" w:rsidRPr="00967548">
        <w:rPr>
          <w:sz w:val="20"/>
          <w:szCs w:val="20"/>
        </w:rPr>
        <w:t>al</w:t>
      </w:r>
      <w:proofErr w:type="spellEnd"/>
      <w:r w:rsidR="00345361" w:rsidRPr="00967548">
        <w:rPr>
          <w:sz w:val="20"/>
          <w:szCs w:val="20"/>
        </w:rPr>
        <w:t xml:space="preserve"> (2016)</w:t>
      </w:r>
      <w:r w:rsidR="00E123E8" w:rsidRPr="00967548">
        <w:rPr>
          <w:sz w:val="20"/>
          <w:szCs w:val="20"/>
        </w:rPr>
        <w:t>]</w:t>
      </w:r>
      <w:r w:rsidR="00E123E8" w:rsidRPr="00967548">
        <w:rPr>
          <w:rFonts w:eastAsia="SimSun"/>
          <w:sz w:val="20"/>
          <w:szCs w:val="20"/>
          <w:lang w:eastAsia="en-US"/>
        </w:rPr>
        <w:t>.</w:t>
      </w:r>
      <w:r w:rsidRPr="00967548">
        <w:rPr>
          <w:rStyle w:val="FontStyle18"/>
          <w:sz w:val="20"/>
        </w:rPr>
        <w:t xml:space="preserve"> </w:t>
      </w:r>
    </w:p>
    <w:p w14:paraId="13C70398" w14:textId="3808410A" w:rsidR="00AC513A" w:rsidRPr="00967548" w:rsidRDefault="00CE4F4B" w:rsidP="007D4D67">
      <w:pPr>
        <w:pStyle w:val="Style6"/>
        <w:widowControl/>
        <w:spacing w:line="240" w:lineRule="exact"/>
        <w:ind w:firstLine="238"/>
        <w:rPr>
          <w:rStyle w:val="FontStyle18"/>
          <w:i/>
          <w:iCs/>
          <w:sz w:val="20"/>
        </w:rPr>
      </w:pPr>
      <w:r w:rsidRPr="00967548">
        <w:rPr>
          <w:rStyle w:val="FontStyle18"/>
          <w:sz w:val="20"/>
        </w:rPr>
        <w:t xml:space="preserve">В последние годы, в этой предметной области, в сфере обеспечения БДД проведены многие научные исследования по вопросам повышения уровня безопасности на улично-дорожной сети, обеспечению безопасности дорожного движения и экологической безопасности отражённые в работе авторов [R. </w:t>
      </w:r>
      <w:proofErr w:type="spellStart"/>
      <w:r w:rsidRPr="00967548">
        <w:rPr>
          <w:rStyle w:val="FontStyle18"/>
          <w:sz w:val="20"/>
        </w:rPr>
        <w:t>Safiullin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 (2018), </w:t>
      </w:r>
      <w:proofErr w:type="spellStart"/>
      <w:r w:rsidRPr="00967548">
        <w:rPr>
          <w:rStyle w:val="FontStyle18"/>
          <w:sz w:val="20"/>
        </w:rPr>
        <w:t>Igor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Vorozheikin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 (2020), </w:t>
      </w:r>
      <w:proofErr w:type="spellStart"/>
      <w:r w:rsidRPr="00967548">
        <w:rPr>
          <w:rStyle w:val="FontStyle18"/>
          <w:sz w:val="20"/>
        </w:rPr>
        <w:t>Marusin</w:t>
      </w:r>
      <w:proofErr w:type="spellEnd"/>
      <w:r w:rsidRPr="00967548">
        <w:rPr>
          <w:rStyle w:val="FontStyle18"/>
          <w:sz w:val="20"/>
        </w:rPr>
        <w:t xml:space="preserve">, A.V.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, (2020), </w:t>
      </w:r>
      <w:proofErr w:type="spellStart"/>
      <w:r w:rsidRPr="00967548">
        <w:rPr>
          <w:rStyle w:val="FontStyle18"/>
          <w:sz w:val="20"/>
        </w:rPr>
        <w:t>Soo</w:t>
      </w:r>
      <w:proofErr w:type="spellEnd"/>
      <w:r w:rsidRPr="00967548">
        <w:rPr>
          <w:rStyle w:val="FontStyle18"/>
          <w:sz w:val="20"/>
        </w:rPr>
        <w:t xml:space="preserve">, S.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 (2020), </w:t>
      </w:r>
      <w:proofErr w:type="spellStart"/>
      <w:r w:rsidRPr="00967548">
        <w:rPr>
          <w:rStyle w:val="FontStyle18"/>
          <w:sz w:val="20"/>
        </w:rPr>
        <w:t>Danilov</w:t>
      </w:r>
      <w:proofErr w:type="spellEnd"/>
      <w:r w:rsidRPr="00967548">
        <w:rPr>
          <w:rStyle w:val="FontStyle18"/>
          <w:sz w:val="20"/>
        </w:rPr>
        <w:t xml:space="preserve">, I.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 (2020), </w:t>
      </w:r>
      <w:proofErr w:type="spellStart"/>
      <w:r w:rsidRPr="00967548">
        <w:rPr>
          <w:rStyle w:val="FontStyle18"/>
          <w:sz w:val="20"/>
        </w:rPr>
        <w:t>Safiullin</w:t>
      </w:r>
      <w:proofErr w:type="spellEnd"/>
      <w:r w:rsidRPr="00967548">
        <w:rPr>
          <w:rStyle w:val="FontStyle18"/>
          <w:sz w:val="20"/>
        </w:rPr>
        <w:t xml:space="preserve">, R.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 (2019), </w:t>
      </w:r>
      <w:proofErr w:type="spellStart"/>
      <w:r w:rsidRPr="00967548">
        <w:rPr>
          <w:rStyle w:val="FontStyle18"/>
          <w:sz w:val="20"/>
        </w:rPr>
        <w:t>Danilov</w:t>
      </w:r>
      <w:proofErr w:type="spellEnd"/>
      <w:r w:rsidRPr="00967548">
        <w:rPr>
          <w:rStyle w:val="FontStyle18"/>
          <w:sz w:val="20"/>
        </w:rPr>
        <w:t xml:space="preserve">, I.K.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al (2018), A. </w:t>
      </w:r>
      <w:proofErr w:type="spellStart"/>
      <w:r w:rsidRPr="00967548">
        <w:rPr>
          <w:rStyle w:val="FontStyle18"/>
          <w:sz w:val="20"/>
        </w:rPr>
        <w:t>Marusin</w:t>
      </w:r>
      <w:proofErr w:type="spellEnd"/>
      <w:r w:rsidRPr="00967548">
        <w:rPr>
          <w:rStyle w:val="FontStyle18"/>
          <w:sz w:val="20"/>
        </w:rPr>
        <w:t xml:space="preserve">,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 (2018), </w:t>
      </w:r>
      <w:proofErr w:type="spellStart"/>
      <w:r w:rsidRPr="00967548">
        <w:rPr>
          <w:rStyle w:val="FontStyle18"/>
          <w:sz w:val="20"/>
        </w:rPr>
        <w:t>Aleksey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Marusin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 (2019), </w:t>
      </w:r>
      <w:proofErr w:type="spellStart"/>
      <w:r w:rsidRPr="00967548">
        <w:rPr>
          <w:rStyle w:val="FontStyle18"/>
          <w:sz w:val="20"/>
        </w:rPr>
        <w:t>Kerimov</w:t>
      </w:r>
      <w:proofErr w:type="spellEnd"/>
      <w:r w:rsidRPr="00967548">
        <w:rPr>
          <w:rStyle w:val="FontStyle18"/>
          <w:sz w:val="20"/>
        </w:rPr>
        <w:t xml:space="preserve">, M.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 (2017), S. </w:t>
      </w:r>
      <w:proofErr w:type="spellStart"/>
      <w:r w:rsidRPr="00967548">
        <w:rPr>
          <w:rStyle w:val="FontStyle18"/>
          <w:sz w:val="20"/>
        </w:rPr>
        <w:t>Evtiukov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 (2018), </w:t>
      </w:r>
      <w:proofErr w:type="spellStart"/>
      <w:r w:rsidRPr="00967548">
        <w:rPr>
          <w:rStyle w:val="FontStyle18"/>
          <w:sz w:val="20"/>
        </w:rPr>
        <w:t>Brylev</w:t>
      </w:r>
      <w:proofErr w:type="spellEnd"/>
      <w:r w:rsidRPr="00967548">
        <w:rPr>
          <w:rStyle w:val="FontStyle18"/>
          <w:sz w:val="20"/>
        </w:rPr>
        <w:t xml:space="preserve">, I.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 (2018), </w:t>
      </w:r>
      <w:proofErr w:type="spellStart"/>
      <w:r w:rsidRPr="00967548">
        <w:rPr>
          <w:rStyle w:val="FontStyle18"/>
          <w:sz w:val="20"/>
        </w:rPr>
        <w:t>Repin</w:t>
      </w:r>
      <w:proofErr w:type="spellEnd"/>
      <w:r w:rsidRPr="00967548">
        <w:rPr>
          <w:rStyle w:val="FontStyle18"/>
          <w:sz w:val="20"/>
        </w:rPr>
        <w:t xml:space="preserve"> S.,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, (2018), </w:t>
      </w:r>
      <w:proofErr w:type="spellStart"/>
      <w:r w:rsidRPr="00967548">
        <w:rPr>
          <w:rStyle w:val="FontStyle18"/>
          <w:sz w:val="20"/>
        </w:rPr>
        <w:t>Evtiukov</w:t>
      </w:r>
      <w:proofErr w:type="spellEnd"/>
      <w:r w:rsidRPr="00967548">
        <w:rPr>
          <w:rStyle w:val="FontStyle18"/>
          <w:sz w:val="20"/>
        </w:rPr>
        <w:t xml:space="preserve"> S.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, (2018), </w:t>
      </w:r>
      <w:proofErr w:type="spellStart"/>
      <w:r w:rsidRPr="00967548">
        <w:rPr>
          <w:rStyle w:val="FontStyle18"/>
          <w:sz w:val="20"/>
        </w:rPr>
        <w:t>Kurakina</w:t>
      </w:r>
      <w:proofErr w:type="spellEnd"/>
      <w:r w:rsidRPr="00967548">
        <w:rPr>
          <w:rStyle w:val="FontStyle18"/>
          <w:sz w:val="20"/>
        </w:rPr>
        <w:t xml:space="preserve"> E.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, (2018), </w:t>
      </w:r>
      <w:proofErr w:type="spellStart"/>
      <w:r w:rsidRPr="00967548">
        <w:rPr>
          <w:rStyle w:val="FontStyle18"/>
          <w:sz w:val="20"/>
        </w:rPr>
        <w:t>Ginzburg</w:t>
      </w:r>
      <w:proofErr w:type="spellEnd"/>
      <w:r w:rsidRPr="00967548">
        <w:rPr>
          <w:rStyle w:val="FontStyle18"/>
          <w:sz w:val="20"/>
        </w:rPr>
        <w:t xml:space="preserve"> G. </w:t>
      </w:r>
      <w:proofErr w:type="spellStart"/>
      <w:r w:rsidRPr="00967548">
        <w:rPr>
          <w:rStyle w:val="FontStyle18"/>
          <w:sz w:val="20"/>
        </w:rPr>
        <w:t>et</w:t>
      </w:r>
      <w:proofErr w:type="spellEnd"/>
      <w:r w:rsidRPr="00967548">
        <w:rPr>
          <w:rStyle w:val="FontStyle18"/>
          <w:sz w:val="20"/>
        </w:rPr>
        <w:t xml:space="preserve"> </w:t>
      </w:r>
      <w:proofErr w:type="spellStart"/>
      <w:r w:rsidRPr="00967548">
        <w:rPr>
          <w:rStyle w:val="FontStyle18"/>
          <w:sz w:val="20"/>
        </w:rPr>
        <w:t>al</w:t>
      </w:r>
      <w:proofErr w:type="spellEnd"/>
      <w:r w:rsidRPr="00967548">
        <w:rPr>
          <w:rStyle w:val="FontStyle18"/>
          <w:sz w:val="20"/>
        </w:rPr>
        <w:t xml:space="preserve"> (2017), Марусин А.В. и др. (2019), A.V. </w:t>
      </w:r>
      <w:proofErr w:type="spellStart"/>
      <w:r w:rsidRPr="00967548">
        <w:rPr>
          <w:rStyle w:val="FontStyle18"/>
          <w:sz w:val="20"/>
        </w:rPr>
        <w:t>Marusin</w:t>
      </w:r>
      <w:proofErr w:type="spellEnd"/>
      <w:r w:rsidRPr="00967548">
        <w:rPr>
          <w:rStyle w:val="FontStyle18"/>
          <w:sz w:val="20"/>
        </w:rPr>
        <w:t xml:space="preserve"> (2017), Марусин А.В. </w:t>
      </w:r>
      <w:proofErr w:type="spellStart"/>
      <w:r w:rsidRPr="00967548">
        <w:rPr>
          <w:rStyle w:val="FontStyle18"/>
          <w:sz w:val="20"/>
        </w:rPr>
        <w:t>Совершентсвование</w:t>
      </w:r>
      <w:proofErr w:type="spellEnd"/>
      <w:r w:rsidRPr="00967548">
        <w:rPr>
          <w:rStyle w:val="FontStyle18"/>
          <w:sz w:val="20"/>
        </w:rPr>
        <w:t xml:space="preserve"> … (2017)]. (</w:t>
      </w:r>
      <w:r w:rsidRPr="00967548">
        <w:rPr>
          <w:rStyle w:val="FontStyle18"/>
          <w:b/>
          <w:bCs/>
          <w:i/>
          <w:iCs/>
          <w:sz w:val="20"/>
          <w:highlight w:val="yellow"/>
        </w:rPr>
        <w:t>при</w:t>
      </w:r>
      <w:r w:rsidR="00D3323B" w:rsidRPr="00967548">
        <w:rPr>
          <w:rStyle w:val="FontStyle18"/>
          <w:b/>
          <w:bCs/>
          <w:i/>
          <w:iCs/>
          <w:sz w:val="20"/>
          <w:highlight w:val="yellow"/>
        </w:rPr>
        <w:t>мер</w:t>
      </w:r>
      <w:r w:rsidR="009C5783" w:rsidRPr="00967548">
        <w:rPr>
          <w:rStyle w:val="FontStyle18"/>
          <w:b/>
          <w:bCs/>
          <w:i/>
          <w:iCs/>
          <w:sz w:val="20"/>
          <w:highlight w:val="yellow"/>
        </w:rPr>
        <w:t>, как можно</w:t>
      </w:r>
      <w:r w:rsidR="00D3323B" w:rsidRPr="00967548">
        <w:rPr>
          <w:rStyle w:val="FontStyle18"/>
          <w:b/>
          <w:bCs/>
          <w:i/>
          <w:iCs/>
          <w:sz w:val="20"/>
          <w:highlight w:val="yellow"/>
        </w:rPr>
        <w:t xml:space="preserve"> </w:t>
      </w:r>
      <w:r w:rsidR="009C5783" w:rsidRPr="00967548">
        <w:rPr>
          <w:rStyle w:val="FontStyle18"/>
          <w:b/>
          <w:bCs/>
          <w:i/>
          <w:iCs/>
          <w:sz w:val="20"/>
          <w:highlight w:val="yellow"/>
        </w:rPr>
        <w:t>проанализировать мировой опыт</w:t>
      </w:r>
      <w:r w:rsidR="009C5783" w:rsidRPr="00967548">
        <w:rPr>
          <w:rStyle w:val="FontStyle18"/>
          <w:i/>
          <w:iCs/>
          <w:sz w:val="20"/>
        </w:rPr>
        <w:t>)</w:t>
      </w:r>
    </w:p>
    <w:p w14:paraId="13C70399" w14:textId="77777777" w:rsidR="00D91730" w:rsidRPr="00967548" w:rsidRDefault="007D4D67" w:rsidP="00D91730">
      <w:pPr>
        <w:pStyle w:val="Style6"/>
        <w:widowControl/>
        <w:spacing w:line="240" w:lineRule="exact"/>
        <w:ind w:firstLine="238"/>
        <w:rPr>
          <w:sz w:val="20"/>
          <w:szCs w:val="20"/>
        </w:rPr>
      </w:pPr>
      <w:r w:rsidRPr="00967548">
        <w:rPr>
          <w:rStyle w:val="FontStyle18"/>
          <w:sz w:val="20"/>
        </w:rPr>
        <w:t xml:space="preserve">Знания полного множества причин </w:t>
      </w:r>
      <w:r w:rsidR="00AC513A" w:rsidRPr="00967548">
        <w:rPr>
          <w:rStyle w:val="FontStyle18"/>
          <w:sz w:val="20"/>
        </w:rPr>
        <w:t>дорожно-транспортных происшествий</w:t>
      </w:r>
      <w:r w:rsidRPr="00967548">
        <w:rPr>
          <w:rStyle w:val="FontStyle18"/>
          <w:sz w:val="20"/>
        </w:rPr>
        <w:t xml:space="preserve"> и механизмов их предуп</w:t>
      </w:r>
      <w:r w:rsidR="00390B84" w:rsidRPr="00967548">
        <w:rPr>
          <w:rStyle w:val="FontStyle18"/>
          <w:sz w:val="20"/>
        </w:rPr>
        <w:t xml:space="preserve">реждения являются базисом </w:t>
      </w:r>
      <w:r w:rsidRPr="00967548">
        <w:rPr>
          <w:rStyle w:val="FontStyle18"/>
          <w:sz w:val="20"/>
        </w:rPr>
        <w:t>обеспечения «нулевой смертности на дорогах» и внедрения ее концепции в системе обеспечения б</w:t>
      </w:r>
      <w:r w:rsidR="00AC513A" w:rsidRPr="00967548">
        <w:rPr>
          <w:rStyle w:val="FontStyle18"/>
          <w:sz w:val="20"/>
        </w:rPr>
        <w:t>езопасности дорожного движения</w:t>
      </w:r>
      <w:r w:rsidRPr="00967548">
        <w:rPr>
          <w:rStyle w:val="FontStyle18"/>
          <w:sz w:val="20"/>
        </w:rPr>
        <w:t xml:space="preserve"> в </w:t>
      </w:r>
      <w:r w:rsidR="00AC513A" w:rsidRPr="00967548">
        <w:rPr>
          <w:rStyle w:val="FontStyle18"/>
          <w:sz w:val="20"/>
        </w:rPr>
        <w:t>Российской Федерации</w:t>
      </w:r>
      <w:r w:rsidRPr="00967548">
        <w:rPr>
          <w:rStyle w:val="FontStyle18"/>
          <w:sz w:val="20"/>
        </w:rPr>
        <w:t>.</w:t>
      </w:r>
      <w:r w:rsidR="00AC513A" w:rsidRPr="00967548">
        <w:rPr>
          <w:rStyle w:val="FontStyle18"/>
          <w:sz w:val="20"/>
        </w:rPr>
        <w:t xml:space="preserve"> Деятельность по обеспечению безопасности дорожного движения</w:t>
      </w:r>
      <w:r w:rsidR="003C03DF" w:rsidRPr="00967548">
        <w:rPr>
          <w:rStyle w:val="FontStyle18"/>
          <w:sz w:val="20"/>
        </w:rPr>
        <w:t xml:space="preserve"> рассматривается в вид</w:t>
      </w:r>
      <w:r w:rsidRPr="00967548">
        <w:rPr>
          <w:rStyle w:val="FontStyle18"/>
          <w:sz w:val="20"/>
        </w:rPr>
        <w:t>е организационных систем – многофункциональных, иерархических, с множеством факторов, в</w:t>
      </w:r>
      <w:r w:rsidR="003C03DF" w:rsidRPr="00967548">
        <w:rPr>
          <w:rStyle w:val="FontStyle18"/>
          <w:sz w:val="20"/>
        </w:rPr>
        <w:t>лияющих на эффективность</w:t>
      </w:r>
      <w:r w:rsidRPr="00967548">
        <w:rPr>
          <w:rStyle w:val="FontStyle18"/>
          <w:sz w:val="20"/>
        </w:rPr>
        <w:t xml:space="preserve"> и реализуемых в них функционально обязательных видов деятельности, связанных единством общесистемных целей. Таким образом, указанная выше проблема требует решения множества научно-технических задач и практических мероприятий, обеспечивающих их реализацию. Внедрение систем автоматической фиксации нарушений правил дорожного движения является одной из таких задач на современном этапе. Под системой автоматической фиксации наруш</w:t>
      </w:r>
      <w:r w:rsidR="00951068" w:rsidRPr="00967548">
        <w:rPr>
          <w:rStyle w:val="FontStyle18"/>
          <w:sz w:val="20"/>
        </w:rPr>
        <w:t xml:space="preserve">ений правил дорожного движения </w:t>
      </w:r>
      <w:r w:rsidRPr="00967548">
        <w:rPr>
          <w:rStyle w:val="FontStyle18"/>
          <w:sz w:val="20"/>
        </w:rPr>
        <w:t>понимается совокупность технических средств (функциональных элементов системы), взаимодействующих друг с другом для достижения общей цели</w:t>
      </w:r>
      <w:r w:rsidR="008961D6" w:rsidRPr="00967548">
        <w:rPr>
          <w:rStyle w:val="FontStyle18"/>
          <w:sz w:val="20"/>
        </w:rPr>
        <w:t xml:space="preserve"> – обеспечения безопасности движения</w:t>
      </w:r>
      <w:r w:rsidRPr="00967548">
        <w:rPr>
          <w:rStyle w:val="FontStyle18"/>
          <w:sz w:val="20"/>
        </w:rPr>
        <w:t xml:space="preserve">. Назначение этой системы состоит в реализации функций фиксации нарушений правил дорожного движения её участников в автоматическом </w:t>
      </w:r>
      <w:r w:rsidR="005271F2" w:rsidRPr="00967548">
        <w:rPr>
          <w:rStyle w:val="FontStyle18"/>
          <w:sz w:val="20"/>
        </w:rPr>
        <w:t>режиме на улично-дорожной сети</w:t>
      </w:r>
      <w:r w:rsidR="00125861" w:rsidRPr="00967548">
        <w:rPr>
          <w:rStyle w:val="FontStyle18"/>
          <w:sz w:val="20"/>
        </w:rPr>
        <w:t xml:space="preserve"> (УДС)</w:t>
      </w:r>
      <w:r w:rsidRPr="00967548">
        <w:rPr>
          <w:rStyle w:val="FontStyle18"/>
          <w:sz w:val="20"/>
        </w:rPr>
        <w:t>. Однако</w:t>
      </w:r>
      <w:r w:rsidR="008961D6" w:rsidRPr="00967548">
        <w:rPr>
          <w:rStyle w:val="FontStyle18"/>
          <w:sz w:val="20"/>
        </w:rPr>
        <w:t>,</w:t>
      </w:r>
      <w:r w:rsidRPr="00967548">
        <w:rPr>
          <w:rStyle w:val="FontStyle18"/>
          <w:sz w:val="20"/>
        </w:rPr>
        <w:t xml:space="preserve"> в настоящее время отсутствуют механизмы количественной оценки </w:t>
      </w:r>
      <w:r w:rsidR="00951068" w:rsidRPr="00967548">
        <w:rPr>
          <w:rStyle w:val="FontStyle18"/>
          <w:sz w:val="20"/>
        </w:rPr>
        <w:t>эффективности функционирования систем автоматической фиксации</w:t>
      </w:r>
      <w:r w:rsidRPr="00967548">
        <w:rPr>
          <w:rStyle w:val="FontStyle18"/>
          <w:sz w:val="20"/>
        </w:rPr>
        <w:t xml:space="preserve"> при реализации задач по повышению безопасности на автомобильных дорогах</w:t>
      </w:r>
      <w:r w:rsidR="00951068" w:rsidRPr="00967548">
        <w:rPr>
          <w:rStyle w:val="FontStyle18"/>
          <w:sz w:val="20"/>
        </w:rPr>
        <w:t xml:space="preserve"> </w:t>
      </w:r>
      <w:r w:rsidR="00951068" w:rsidRPr="00967548">
        <w:rPr>
          <w:rFonts w:eastAsia="SimSun"/>
          <w:sz w:val="20"/>
          <w:szCs w:val="20"/>
          <w:lang w:eastAsia="en-US"/>
        </w:rPr>
        <w:t>[</w:t>
      </w:r>
      <w:proofErr w:type="spellStart"/>
      <w:r w:rsidR="00345361" w:rsidRPr="00967548">
        <w:rPr>
          <w:sz w:val="20"/>
          <w:szCs w:val="20"/>
        </w:rPr>
        <w:t>Mukhtar</w:t>
      </w:r>
      <w:proofErr w:type="spellEnd"/>
      <w:r w:rsidR="00345361" w:rsidRPr="00967548">
        <w:rPr>
          <w:sz w:val="20"/>
          <w:szCs w:val="20"/>
        </w:rPr>
        <w:t xml:space="preserve"> </w:t>
      </w:r>
      <w:proofErr w:type="spellStart"/>
      <w:r w:rsidR="00345361" w:rsidRPr="00967548">
        <w:rPr>
          <w:sz w:val="20"/>
          <w:szCs w:val="20"/>
        </w:rPr>
        <w:t>Kerimov</w:t>
      </w:r>
      <w:proofErr w:type="spellEnd"/>
      <w:r w:rsidR="00345361" w:rsidRPr="00967548">
        <w:rPr>
          <w:sz w:val="20"/>
          <w:szCs w:val="20"/>
        </w:rPr>
        <w:t xml:space="preserve"> </w:t>
      </w:r>
      <w:proofErr w:type="spellStart"/>
      <w:r w:rsidR="00345361" w:rsidRPr="00967548">
        <w:rPr>
          <w:sz w:val="20"/>
          <w:szCs w:val="20"/>
        </w:rPr>
        <w:t>et</w:t>
      </w:r>
      <w:proofErr w:type="spellEnd"/>
      <w:r w:rsidR="00345361" w:rsidRPr="00967548">
        <w:rPr>
          <w:sz w:val="20"/>
          <w:szCs w:val="20"/>
        </w:rPr>
        <w:t xml:space="preserve"> </w:t>
      </w:r>
      <w:proofErr w:type="spellStart"/>
      <w:r w:rsidR="00345361" w:rsidRPr="00967548">
        <w:rPr>
          <w:sz w:val="20"/>
          <w:szCs w:val="20"/>
        </w:rPr>
        <w:t>al</w:t>
      </w:r>
      <w:proofErr w:type="spellEnd"/>
      <w:r w:rsidR="00345361" w:rsidRPr="00967548">
        <w:rPr>
          <w:sz w:val="20"/>
          <w:szCs w:val="20"/>
        </w:rPr>
        <w:t xml:space="preserve"> (2016)</w:t>
      </w:r>
      <w:r w:rsidR="00951068" w:rsidRPr="00967548">
        <w:rPr>
          <w:sz w:val="20"/>
          <w:szCs w:val="20"/>
        </w:rPr>
        <w:t>]</w:t>
      </w:r>
      <w:r w:rsidRPr="00967548">
        <w:rPr>
          <w:rStyle w:val="FontStyle18"/>
          <w:sz w:val="20"/>
        </w:rPr>
        <w:t>.</w:t>
      </w:r>
    </w:p>
    <w:p w14:paraId="13C7039A" w14:textId="77777777" w:rsidR="00BB69F2" w:rsidRPr="00967548" w:rsidRDefault="00465FA1">
      <w:pPr>
        <w:pStyle w:val="Els-1storder-head"/>
      </w:pPr>
      <w:r w:rsidRPr="00967548">
        <w:rPr>
          <w:lang w:val="ru-RU"/>
        </w:rPr>
        <w:t>Теоретические исследования</w:t>
      </w:r>
    </w:p>
    <w:p w14:paraId="13C7039B" w14:textId="77777777" w:rsidR="00E123E8" w:rsidRPr="00967548" w:rsidRDefault="00E123E8" w:rsidP="00D05EDE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  <w:r w:rsidRPr="00967548">
        <w:rPr>
          <w:rFonts w:eastAsia="SimSun"/>
          <w:sz w:val="20"/>
          <w:szCs w:val="20"/>
          <w:lang w:eastAsia="en-US"/>
        </w:rPr>
        <w:t xml:space="preserve">С позиции системного подхода сформирована модель влияния факторов на функционирование системы автоматической фиксации нарушений </w:t>
      </w:r>
      <w:r w:rsidR="005271F2" w:rsidRPr="00967548">
        <w:rPr>
          <w:rFonts w:eastAsia="SimSun"/>
          <w:sz w:val="20"/>
          <w:szCs w:val="20"/>
          <w:lang w:eastAsia="en-US"/>
        </w:rPr>
        <w:t>правил дорожного движения</w:t>
      </w:r>
      <w:r w:rsidRPr="00967548">
        <w:rPr>
          <w:rFonts w:eastAsia="SimSun"/>
          <w:sz w:val="20"/>
          <w:szCs w:val="20"/>
          <w:lang w:eastAsia="en-US"/>
        </w:rPr>
        <w:t xml:space="preserve">, на входе которой действует вектор-функция контролируемых параметров </w:t>
      </w:r>
      <w:r w:rsidR="005D65D6" w:rsidRPr="00967548">
        <w:rPr>
          <w:spacing w:val="-4"/>
          <w:sz w:val="20"/>
          <w:szCs w:val="20"/>
        </w:rPr>
        <w:t>(</w:t>
      </w:r>
      <w:r w:rsidR="00E542D8" w:rsidRPr="00967548">
        <w:rPr>
          <w:noProof/>
          <w:spacing w:val="-4"/>
          <w:position w:val="-4"/>
          <w:sz w:val="20"/>
          <w:szCs w:val="20"/>
        </w:rPr>
        <w:object w:dxaOrig="240" w:dyaOrig="279" w14:anchorId="13C70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0.5pt;height:15pt;mso-width-percent:0;mso-height-percent:0;mso-width-percent:0;mso-height-percent:0" o:ole="" o:preferrelative="f">
            <v:imagedata r:id="rId9" o:title=""/>
          </v:shape>
          <o:OLEObject Type="Embed" ProgID="Equation.3" ShapeID="_x0000_i1025" DrawAspect="Content" ObjectID="_1674410721" r:id="rId10"/>
        </w:object>
      </w:r>
      <w:r w:rsidR="005D65D6" w:rsidRPr="00967548">
        <w:rPr>
          <w:spacing w:val="-4"/>
          <w:sz w:val="20"/>
          <w:szCs w:val="20"/>
        </w:rPr>
        <w:t>)</w:t>
      </w:r>
      <w:r w:rsidRPr="00967548">
        <w:rPr>
          <w:rFonts w:eastAsia="SimSun"/>
          <w:sz w:val="20"/>
          <w:szCs w:val="20"/>
          <w:lang w:eastAsia="en-US"/>
        </w:rPr>
        <w:t xml:space="preserve">. К этой группе факторов отнесены геометрические характеристики участков УДС и характеристики транспортных потоков. Другая совокупность входов, представленная вектор-функцией </w:t>
      </w:r>
      <w:r w:rsidR="005D65D6" w:rsidRPr="00967548">
        <w:rPr>
          <w:rFonts w:eastAsia="SimSun"/>
          <w:sz w:val="20"/>
          <w:szCs w:val="20"/>
          <w:lang w:eastAsia="en-US"/>
        </w:rPr>
        <w:t>(</w:t>
      </w:r>
      <w:r w:rsidR="00E542D8" w:rsidRPr="00967548">
        <w:rPr>
          <w:noProof/>
          <w:spacing w:val="-4"/>
          <w:position w:val="-4"/>
          <w:sz w:val="28"/>
          <w:szCs w:val="28"/>
        </w:rPr>
        <w:object w:dxaOrig="220" w:dyaOrig="279" w14:anchorId="13C70405">
          <v:shape id="_x0000_i1026" type="#_x0000_t75" alt="" style="width:7.5pt;height:15pt;mso-width-percent:0;mso-height-percent:0;mso-width-percent:0;mso-height-percent:0" o:ole="" o:preferrelative="f">
            <v:imagedata r:id="rId11" o:title=""/>
          </v:shape>
          <o:OLEObject Type="Embed" ProgID="Equation.3" ShapeID="_x0000_i1026" DrawAspect="Content" ObjectID="_1674410722" r:id="rId12"/>
        </w:object>
      </w:r>
      <w:r w:rsidRPr="00967548">
        <w:rPr>
          <w:rFonts w:eastAsia="SimSun"/>
          <w:sz w:val="20"/>
          <w:szCs w:val="20"/>
          <w:lang w:eastAsia="en-US"/>
        </w:rPr>
        <w:t>), включает факторы, учи</w:t>
      </w:r>
      <w:r w:rsidR="005D65D6" w:rsidRPr="00967548">
        <w:rPr>
          <w:rFonts w:eastAsia="SimSun"/>
          <w:sz w:val="20"/>
          <w:szCs w:val="20"/>
          <w:lang w:eastAsia="en-US"/>
        </w:rPr>
        <w:t>тывающие технико-</w:t>
      </w:r>
      <w:r w:rsidRPr="00967548">
        <w:rPr>
          <w:rFonts w:eastAsia="SimSun"/>
          <w:sz w:val="20"/>
          <w:szCs w:val="20"/>
          <w:lang w:eastAsia="en-US"/>
        </w:rPr>
        <w:t>эксплуатационные характеристики объектов на УДС и данные по нарушениям участников дорожного движения. Вектор-фун</w:t>
      </w:r>
      <w:r w:rsidR="005D65D6" w:rsidRPr="00967548">
        <w:rPr>
          <w:rFonts w:eastAsia="SimSun"/>
          <w:sz w:val="20"/>
          <w:szCs w:val="20"/>
          <w:lang w:eastAsia="en-US"/>
        </w:rPr>
        <w:t>кция неуправляемых параметров (</w:t>
      </w:r>
      <w:r w:rsidR="00E542D8" w:rsidRPr="00967548">
        <w:rPr>
          <w:noProof/>
          <w:position w:val="-4"/>
          <w:sz w:val="28"/>
          <w:szCs w:val="28"/>
        </w:rPr>
        <w:object w:dxaOrig="220" w:dyaOrig="279" w14:anchorId="13C70406">
          <v:shape id="_x0000_i1027" type="#_x0000_t75" alt="" style="width:10.5pt;height:15pt;mso-width-percent:0;mso-height-percent:0;mso-width-percent:0;mso-height-percent:0" o:ole="" o:preferrelative="f">
            <v:imagedata r:id="rId13" o:title=""/>
          </v:shape>
          <o:OLEObject Type="Embed" ProgID="Equation.3" ShapeID="_x0000_i1027" DrawAspect="Content" ObjectID="_1674410723" r:id="rId14"/>
        </w:object>
      </w:r>
      <w:r w:rsidRPr="00967548">
        <w:rPr>
          <w:rFonts w:eastAsia="SimSun"/>
          <w:sz w:val="20"/>
          <w:szCs w:val="20"/>
          <w:lang w:eastAsia="en-US"/>
        </w:rPr>
        <w:t xml:space="preserve">) интерпретируется как аддитивная помеха вероятностной природы. К числу таких параметров относятся </w:t>
      </w:r>
      <w:r w:rsidRPr="00967548">
        <w:rPr>
          <w:rFonts w:eastAsia="SimSun"/>
          <w:sz w:val="20"/>
          <w:szCs w:val="20"/>
          <w:lang w:eastAsia="en-US"/>
        </w:rPr>
        <w:lastRenderedPageBreak/>
        <w:t>дорожные условия, профессиональные навыки водителей, технические характери</w:t>
      </w:r>
      <w:r w:rsidR="005A5C4C" w:rsidRPr="00967548">
        <w:rPr>
          <w:rFonts w:eastAsia="SimSun"/>
          <w:sz w:val="20"/>
          <w:szCs w:val="20"/>
          <w:lang w:eastAsia="en-US"/>
        </w:rPr>
        <w:t>стики транспортных средств и т.д</w:t>
      </w:r>
      <w:r w:rsidRPr="00967548">
        <w:rPr>
          <w:rFonts w:eastAsia="SimSun"/>
          <w:sz w:val="20"/>
          <w:szCs w:val="20"/>
          <w:lang w:eastAsia="en-US"/>
        </w:rPr>
        <w:t xml:space="preserve">. </w:t>
      </w:r>
      <w:r w:rsidR="00D05EDE" w:rsidRPr="00967548">
        <w:rPr>
          <w:rFonts w:eastAsia="SimSun"/>
          <w:sz w:val="20"/>
          <w:szCs w:val="20"/>
          <w:lang w:eastAsia="en-US"/>
        </w:rPr>
        <w:t>[</w:t>
      </w:r>
      <w:proofErr w:type="spellStart"/>
      <w:r w:rsidR="00345361" w:rsidRPr="00967548">
        <w:rPr>
          <w:sz w:val="20"/>
          <w:szCs w:val="20"/>
        </w:rPr>
        <w:t>Mukhtar</w:t>
      </w:r>
      <w:proofErr w:type="spellEnd"/>
      <w:r w:rsidR="00345361" w:rsidRPr="00967548">
        <w:rPr>
          <w:sz w:val="20"/>
          <w:szCs w:val="20"/>
        </w:rPr>
        <w:t xml:space="preserve"> </w:t>
      </w:r>
      <w:proofErr w:type="spellStart"/>
      <w:r w:rsidR="00345361" w:rsidRPr="00967548">
        <w:rPr>
          <w:sz w:val="20"/>
          <w:szCs w:val="20"/>
        </w:rPr>
        <w:t>Kerimov</w:t>
      </w:r>
      <w:proofErr w:type="spellEnd"/>
      <w:r w:rsidR="00345361" w:rsidRPr="00967548">
        <w:rPr>
          <w:sz w:val="20"/>
          <w:szCs w:val="20"/>
        </w:rPr>
        <w:t xml:space="preserve"> </w:t>
      </w:r>
      <w:proofErr w:type="spellStart"/>
      <w:r w:rsidR="00345361" w:rsidRPr="00967548">
        <w:rPr>
          <w:sz w:val="20"/>
          <w:szCs w:val="20"/>
        </w:rPr>
        <w:t>et</w:t>
      </w:r>
      <w:proofErr w:type="spellEnd"/>
      <w:r w:rsidR="00345361" w:rsidRPr="00967548">
        <w:rPr>
          <w:sz w:val="20"/>
          <w:szCs w:val="20"/>
        </w:rPr>
        <w:t xml:space="preserve"> </w:t>
      </w:r>
      <w:proofErr w:type="spellStart"/>
      <w:r w:rsidR="00345361" w:rsidRPr="00967548">
        <w:rPr>
          <w:sz w:val="20"/>
          <w:szCs w:val="20"/>
        </w:rPr>
        <w:t>al</w:t>
      </w:r>
      <w:proofErr w:type="spellEnd"/>
      <w:r w:rsidR="00345361" w:rsidRPr="00967548">
        <w:rPr>
          <w:sz w:val="20"/>
          <w:szCs w:val="20"/>
        </w:rPr>
        <w:t xml:space="preserve"> (2016)</w:t>
      </w:r>
      <w:r w:rsidR="00D05EDE" w:rsidRPr="00967548">
        <w:rPr>
          <w:sz w:val="20"/>
          <w:szCs w:val="20"/>
        </w:rPr>
        <w:t>]</w:t>
      </w:r>
      <w:r w:rsidR="00D05EDE" w:rsidRPr="00967548">
        <w:rPr>
          <w:szCs w:val="20"/>
        </w:rPr>
        <w:t>.</w:t>
      </w:r>
    </w:p>
    <w:p w14:paraId="13C7039C" w14:textId="77777777" w:rsidR="00E123E8" w:rsidRPr="00967548" w:rsidRDefault="005A5C4C" w:rsidP="00E123E8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  <w:r w:rsidRPr="00967548">
        <w:rPr>
          <w:rFonts w:eastAsia="SimSun"/>
          <w:sz w:val="20"/>
          <w:szCs w:val="20"/>
          <w:lang w:eastAsia="en-US"/>
        </w:rPr>
        <w:t>Причин</w:t>
      </w:r>
      <w:r w:rsidR="00E123E8" w:rsidRPr="00967548">
        <w:rPr>
          <w:rFonts w:eastAsia="SimSun"/>
          <w:sz w:val="20"/>
          <w:szCs w:val="20"/>
          <w:lang w:eastAsia="en-US"/>
        </w:rPr>
        <w:t>но-следственная связь между указанными группами параметров моделируется следующим соотношением:</w:t>
      </w:r>
    </w:p>
    <w:p w14:paraId="13C7039D" w14:textId="77777777" w:rsidR="005D65D6" w:rsidRPr="00967548" w:rsidRDefault="005D65D6" w:rsidP="00E123E8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</w:p>
    <w:p w14:paraId="13C7039E" w14:textId="77777777" w:rsidR="00E123E8" w:rsidRPr="00967548" w:rsidRDefault="00E123E8" w:rsidP="005D65D6">
      <w:pPr>
        <w:pStyle w:val="Style6"/>
        <w:widowControl/>
        <w:spacing w:line="240" w:lineRule="exact"/>
        <w:ind w:firstLine="238"/>
        <w:jc w:val="right"/>
        <w:rPr>
          <w:rFonts w:eastAsia="SimSun"/>
          <w:sz w:val="20"/>
          <w:szCs w:val="20"/>
          <w:lang w:eastAsia="en-US"/>
        </w:rPr>
      </w:pPr>
      <w:r w:rsidRPr="00967548">
        <w:rPr>
          <w:rFonts w:eastAsia="SimSun"/>
          <w:sz w:val="20"/>
          <w:szCs w:val="20"/>
          <w:lang w:eastAsia="en-US"/>
        </w:rPr>
        <w:t xml:space="preserve"> </w:t>
      </w:r>
      <w:r w:rsidR="00E542D8" w:rsidRPr="00967548">
        <w:rPr>
          <w:noProof/>
          <w:position w:val="-10"/>
          <w:sz w:val="28"/>
          <w:szCs w:val="28"/>
        </w:rPr>
        <w:object w:dxaOrig="1280" w:dyaOrig="279" w14:anchorId="13C70407">
          <v:shape id="_x0000_i1028" type="#_x0000_t75" alt="" style="width:64.5pt;height:15pt;mso-width-percent:0;mso-height-percent:0;mso-width-percent:0;mso-height-percent:0" o:ole="">
            <v:imagedata r:id="rId15" o:title=""/>
          </v:shape>
          <o:OLEObject Type="Embed" ProgID="Equation.3" ShapeID="_x0000_i1028" DrawAspect="Content" ObjectID="_1674410724" r:id="rId16"/>
        </w:object>
      </w:r>
      <w:r w:rsidR="00705049" w:rsidRPr="00967548">
        <w:rPr>
          <w:rFonts w:eastAsia="SimSun"/>
          <w:sz w:val="20"/>
          <w:szCs w:val="20"/>
          <w:lang w:eastAsia="en-US"/>
        </w:rPr>
        <w:t xml:space="preserve"> </w:t>
      </w:r>
      <w:r w:rsidRPr="00967548">
        <w:rPr>
          <w:rFonts w:eastAsia="SimSun"/>
          <w:sz w:val="20"/>
          <w:szCs w:val="20"/>
          <w:lang w:eastAsia="en-US"/>
        </w:rPr>
        <w:tab/>
        <w:t xml:space="preserve">                    </w:t>
      </w:r>
      <w:r w:rsidR="005D65D6" w:rsidRPr="00967548">
        <w:rPr>
          <w:rFonts w:eastAsia="SimSun"/>
          <w:sz w:val="20"/>
          <w:szCs w:val="20"/>
          <w:lang w:eastAsia="en-US"/>
        </w:rPr>
        <w:t xml:space="preserve">                                                                                                  </w:t>
      </w:r>
      <w:r w:rsidRPr="00967548">
        <w:rPr>
          <w:rFonts w:eastAsia="SimSun"/>
          <w:sz w:val="20"/>
          <w:szCs w:val="20"/>
          <w:lang w:eastAsia="en-US"/>
        </w:rPr>
        <w:t xml:space="preserve">                     (1)</w:t>
      </w:r>
    </w:p>
    <w:p w14:paraId="13C7039F" w14:textId="77777777" w:rsidR="005D65D6" w:rsidRPr="00967548" w:rsidRDefault="005D65D6" w:rsidP="00E123E8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</w:p>
    <w:p w14:paraId="13C703A0" w14:textId="77777777" w:rsidR="005271F2" w:rsidRPr="00967548" w:rsidRDefault="00E123E8" w:rsidP="0010567D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  <w:r w:rsidRPr="00967548">
        <w:rPr>
          <w:rFonts w:eastAsia="SimSun"/>
          <w:sz w:val="20"/>
          <w:szCs w:val="20"/>
          <w:lang w:eastAsia="en-US"/>
        </w:rPr>
        <w:t>где Q – критерий оценки</w:t>
      </w:r>
      <w:r w:rsidR="005271F2" w:rsidRPr="00967548">
        <w:rPr>
          <w:rFonts w:eastAsia="SimSun"/>
          <w:sz w:val="20"/>
          <w:szCs w:val="20"/>
          <w:lang w:eastAsia="en-US"/>
        </w:rPr>
        <w:t xml:space="preserve"> параметров функционирования</w:t>
      </w:r>
      <w:r w:rsidR="005271F2" w:rsidRPr="00967548">
        <w:t xml:space="preserve"> </w:t>
      </w:r>
      <w:r w:rsidR="005271F2" w:rsidRPr="00967548">
        <w:rPr>
          <w:rFonts w:eastAsia="SimSun"/>
          <w:sz w:val="20"/>
          <w:szCs w:val="20"/>
          <w:lang w:eastAsia="en-US"/>
        </w:rPr>
        <w:t>систем автоматической фиксации</w:t>
      </w:r>
      <w:r w:rsidR="005A5C4C" w:rsidRPr="00967548">
        <w:rPr>
          <w:rFonts w:eastAsia="SimSun"/>
          <w:sz w:val="20"/>
          <w:szCs w:val="20"/>
          <w:lang w:eastAsia="en-US"/>
        </w:rPr>
        <w:t xml:space="preserve"> (САФ)</w:t>
      </w:r>
      <w:r w:rsidRPr="00967548">
        <w:rPr>
          <w:rFonts w:eastAsia="SimSun"/>
          <w:sz w:val="20"/>
          <w:szCs w:val="20"/>
          <w:lang w:eastAsia="en-US"/>
        </w:rPr>
        <w:t>.</w:t>
      </w:r>
    </w:p>
    <w:p w14:paraId="13C703A1" w14:textId="77777777" w:rsidR="00E123E8" w:rsidRPr="00967548" w:rsidRDefault="00E123E8" w:rsidP="00E123E8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  <w:r w:rsidRPr="00967548">
        <w:rPr>
          <w:rFonts w:eastAsia="SimSun"/>
          <w:sz w:val="20"/>
          <w:szCs w:val="20"/>
          <w:lang w:eastAsia="en-US"/>
        </w:rPr>
        <w:t xml:space="preserve">Для оценки эффективности применения технических средств </w:t>
      </w:r>
      <w:r w:rsidR="00B97A53" w:rsidRPr="00967548">
        <w:rPr>
          <w:rFonts w:eastAsia="SimSun"/>
          <w:sz w:val="20"/>
          <w:szCs w:val="20"/>
          <w:lang w:eastAsia="en-US"/>
        </w:rPr>
        <w:t xml:space="preserve">системы </w:t>
      </w:r>
      <w:r w:rsidRPr="00967548">
        <w:rPr>
          <w:rFonts w:eastAsia="SimSun"/>
          <w:sz w:val="20"/>
          <w:szCs w:val="20"/>
          <w:lang w:eastAsia="en-US"/>
        </w:rPr>
        <w:t>автоматической фиксации рассматривается отношение полученного эффекта к затратам за определённый промежуток времени</w:t>
      </w:r>
      <w:r w:rsidR="00D05EDE" w:rsidRPr="00967548">
        <w:rPr>
          <w:rFonts w:eastAsia="SimSun"/>
          <w:sz w:val="20"/>
          <w:szCs w:val="20"/>
          <w:lang w:eastAsia="en-US"/>
        </w:rPr>
        <w:t xml:space="preserve"> [Марусин А.В</w:t>
      </w:r>
      <w:r w:rsidR="00D05EDE" w:rsidRPr="00967548">
        <w:rPr>
          <w:sz w:val="20"/>
          <w:szCs w:val="20"/>
        </w:rPr>
        <w:t>. (2016),</w:t>
      </w:r>
      <w:r w:rsidR="00D05EDE" w:rsidRPr="00967548">
        <w:t xml:space="preserve"> </w:t>
      </w:r>
      <w:r w:rsidR="00D05EDE" w:rsidRPr="00967548">
        <w:rPr>
          <w:sz w:val="20"/>
          <w:szCs w:val="20"/>
        </w:rPr>
        <w:t>№ 8. Т. 4]</w:t>
      </w:r>
      <w:r w:rsidRPr="00967548">
        <w:rPr>
          <w:rFonts w:eastAsia="SimSun"/>
          <w:sz w:val="20"/>
          <w:szCs w:val="20"/>
          <w:lang w:eastAsia="en-US"/>
        </w:rPr>
        <w:t>, ко</w:t>
      </w:r>
      <w:r w:rsidR="00B97A53" w:rsidRPr="00967548">
        <w:rPr>
          <w:rFonts w:eastAsia="SimSun"/>
          <w:sz w:val="20"/>
          <w:szCs w:val="20"/>
          <w:lang w:eastAsia="en-US"/>
        </w:rPr>
        <w:t>торое представлено в виде крите</w:t>
      </w:r>
      <w:r w:rsidRPr="00967548">
        <w:rPr>
          <w:rFonts w:eastAsia="SimSun"/>
          <w:sz w:val="20"/>
          <w:szCs w:val="20"/>
          <w:lang w:eastAsia="en-US"/>
        </w:rPr>
        <w:t>рия:</w:t>
      </w:r>
    </w:p>
    <w:p w14:paraId="13C703A2" w14:textId="77777777" w:rsidR="00B97A53" w:rsidRPr="00967548" w:rsidRDefault="00B97A53" w:rsidP="00E123E8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</w:p>
    <w:p w14:paraId="13C703A3" w14:textId="77777777" w:rsidR="00E123E8" w:rsidRPr="00967548" w:rsidRDefault="00E542D8" w:rsidP="005271F2">
      <w:pPr>
        <w:pStyle w:val="Style6"/>
        <w:widowControl/>
        <w:spacing w:line="240" w:lineRule="auto"/>
        <w:ind w:firstLine="238"/>
        <w:jc w:val="right"/>
        <w:rPr>
          <w:rFonts w:eastAsia="SimSun"/>
          <w:sz w:val="20"/>
          <w:szCs w:val="20"/>
          <w:lang w:eastAsia="en-US"/>
        </w:rPr>
      </w:pPr>
      <w:r w:rsidRPr="00967548">
        <w:rPr>
          <w:noProof/>
          <w:position w:val="-14"/>
          <w:sz w:val="28"/>
          <w:szCs w:val="28"/>
        </w:rPr>
        <w:object w:dxaOrig="1500" w:dyaOrig="340" w14:anchorId="13C70408">
          <v:shape id="_x0000_i1029" type="#_x0000_t75" alt="" style="width:84pt;height:18.75pt;mso-width-percent:0;mso-height-percent:0;mso-width-percent:0;mso-height-percent:0" o:ole="">
            <v:imagedata r:id="rId17" o:title=""/>
          </v:shape>
          <o:OLEObject Type="Embed" ProgID="Equation.3" ShapeID="_x0000_i1029" DrawAspect="Content" ObjectID="_1674410725" r:id="rId18"/>
        </w:object>
      </w:r>
      <w:r w:rsidR="00705049" w:rsidRPr="00967548">
        <w:rPr>
          <w:rFonts w:eastAsia="SimSun"/>
          <w:sz w:val="20"/>
          <w:szCs w:val="20"/>
          <w:lang w:eastAsia="en-US"/>
        </w:rPr>
        <w:t xml:space="preserve">  </w:t>
      </w:r>
      <w:r w:rsidR="00E123E8" w:rsidRPr="00967548">
        <w:rPr>
          <w:rFonts w:eastAsia="SimSun"/>
          <w:sz w:val="20"/>
          <w:szCs w:val="20"/>
          <w:lang w:eastAsia="en-US"/>
        </w:rPr>
        <w:tab/>
        <w:t xml:space="preserve">  </w:t>
      </w:r>
      <w:r w:rsidR="00B97A53" w:rsidRPr="00967548">
        <w:rPr>
          <w:rFonts w:eastAsia="SimSun"/>
          <w:sz w:val="20"/>
          <w:szCs w:val="20"/>
          <w:lang w:eastAsia="en-US"/>
        </w:rPr>
        <w:t xml:space="preserve">                                                                                                       </w:t>
      </w:r>
      <w:r w:rsidR="00E123E8" w:rsidRPr="00967548">
        <w:rPr>
          <w:rFonts w:eastAsia="SimSun"/>
          <w:sz w:val="20"/>
          <w:szCs w:val="20"/>
          <w:lang w:eastAsia="en-US"/>
        </w:rPr>
        <w:t xml:space="preserve">                                  (2)</w:t>
      </w:r>
    </w:p>
    <w:p w14:paraId="13C703A4" w14:textId="77777777" w:rsidR="00B97A53" w:rsidRPr="00967548" w:rsidRDefault="00B97A53" w:rsidP="00E123E8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</w:p>
    <w:p w14:paraId="13C703A5" w14:textId="77777777" w:rsidR="00E123E8" w:rsidRPr="00967548" w:rsidRDefault="00E123E8" w:rsidP="00E123E8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  <w:r w:rsidRPr="00967548">
        <w:rPr>
          <w:rFonts w:eastAsia="SimSun"/>
          <w:sz w:val="20"/>
          <w:szCs w:val="20"/>
          <w:lang w:eastAsia="en-US"/>
        </w:rPr>
        <w:t xml:space="preserve">где Э – суммарный полезный эффект от эксплуатации комплекса САФ;            </w:t>
      </w:r>
    </w:p>
    <w:p w14:paraId="13C703A6" w14:textId="77777777" w:rsidR="00E123E8" w:rsidRPr="00967548" w:rsidRDefault="00E123E8" w:rsidP="00E123E8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  <w:r w:rsidRPr="00967548">
        <w:rPr>
          <w:rFonts w:eastAsia="SimSun"/>
          <w:sz w:val="20"/>
          <w:szCs w:val="20"/>
          <w:lang w:eastAsia="en-US"/>
        </w:rPr>
        <w:t xml:space="preserve">       З – затраты на производство и эксплуатацию комплекса САФ.</w:t>
      </w:r>
    </w:p>
    <w:p w14:paraId="13C703A7" w14:textId="77777777" w:rsidR="00FA05AC" w:rsidRPr="00967548" w:rsidRDefault="00E123E8" w:rsidP="00FA05AC">
      <w:pPr>
        <w:pStyle w:val="Style6"/>
        <w:widowControl/>
        <w:spacing w:line="240" w:lineRule="exact"/>
        <w:ind w:firstLine="238"/>
      </w:pPr>
      <w:r w:rsidRPr="00967548">
        <w:rPr>
          <w:rFonts w:eastAsia="SimSun"/>
          <w:sz w:val="20"/>
          <w:szCs w:val="20"/>
          <w:lang w:eastAsia="en-US"/>
        </w:rPr>
        <w:t>Дл</w:t>
      </w:r>
      <w:r w:rsidR="005A5C4C" w:rsidRPr="00967548">
        <w:rPr>
          <w:rFonts w:eastAsia="SimSun"/>
          <w:sz w:val="20"/>
          <w:szCs w:val="20"/>
          <w:lang w:eastAsia="en-US"/>
        </w:rPr>
        <w:t>я реализации системного подхода оценки</w:t>
      </w:r>
      <w:r w:rsidR="00B97A53" w:rsidRPr="00967548">
        <w:rPr>
          <w:rFonts w:eastAsia="SimSun"/>
          <w:sz w:val="20"/>
          <w:szCs w:val="20"/>
          <w:lang w:eastAsia="en-US"/>
        </w:rPr>
        <w:t xml:space="preserve"> эффективности функцио</w:t>
      </w:r>
      <w:r w:rsidRPr="00967548">
        <w:rPr>
          <w:rFonts w:eastAsia="SimSun"/>
          <w:sz w:val="20"/>
          <w:szCs w:val="20"/>
          <w:lang w:eastAsia="en-US"/>
        </w:rPr>
        <w:t xml:space="preserve">нирования </w:t>
      </w:r>
      <w:r w:rsidR="005271F2" w:rsidRPr="00967548">
        <w:rPr>
          <w:rFonts w:eastAsia="SimSun"/>
          <w:sz w:val="20"/>
          <w:szCs w:val="20"/>
          <w:lang w:eastAsia="en-US"/>
        </w:rPr>
        <w:t>систем автоматической фиксации</w:t>
      </w:r>
      <w:r w:rsidRPr="00967548">
        <w:rPr>
          <w:rFonts w:eastAsia="SimSun"/>
          <w:sz w:val="20"/>
          <w:szCs w:val="20"/>
          <w:lang w:eastAsia="en-US"/>
        </w:rPr>
        <w:t xml:space="preserve"> разработаны этапы исследования, включающие: определение исходных данных, оценку воздействия функционирования </w:t>
      </w:r>
      <w:r w:rsidR="005271F2" w:rsidRPr="00967548">
        <w:rPr>
          <w:rFonts w:eastAsia="SimSun"/>
          <w:sz w:val="20"/>
          <w:szCs w:val="20"/>
          <w:lang w:eastAsia="en-US"/>
        </w:rPr>
        <w:t>системы автоматической фиксации</w:t>
      </w:r>
      <w:r w:rsidRPr="00967548">
        <w:rPr>
          <w:rFonts w:eastAsia="SimSun"/>
          <w:sz w:val="20"/>
          <w:szCs w:val="20"/>
          <w:lang w:eastAsia="en-US"/>
        </w:rPr>
        <w:t xml:space="preserve"> на </w:t>
      </w:r>
      <w:r w:rsidR="005271F2" w:rsidRPr="00967548">
        <w:rPr>
          <w:rFonts w:eastAsia="SimSun"/>
          <w:sz w:val="20"/>
          <w:szCs w:val="20"/>
          <w:lang w:eastAsia="en-US"/>
        </w:rPr>
        <w:t>безопасность дорожного движения</w:t>
      </w:r>
      <w:r w:rsidRPr="00967548">
        <w:rPr>
          <w:rFonts w:eastAsia="SimSun"/>
          <w:sz w:val="20"/>
          <w:szCs w:val="20"/>
          <w:lang w:eastAsia="en-US"/>
        </w:rPr>
        <w:t xml:space="preserve"> по абсолют</w:t>
      </w:r>
      <w:r w:rsidR="005A5C4C" w:rsidRPr="00967548">
        <w:rPr>
          <w:rFonts w:eastAsia="SimSun"/>
          <w:sz w:val="20"/>
          <w:szCs w:val="20"/>
          <w:lang w:eastAsia="en-US"/>
        </w:rPr>
        <w:t>ным и косвенным параметрам (количест</w:t>
      </w:r>
      <w:r w:rsidRPr="00967548">
        <w:rPr>
          <w:rFonts w:eastAsia="SimSun"/>
          <w:sz w:val="20"/>
          <w:szCs w:val="20"/>
          <w:lang w:eastAsia="en-US"/>
        </w:rPr>
        <w:t>во пост</w:t>
      </w:r>
      <w:r w:rsidR="005A5C4C" w:rsidRPr="00967548">
        <w:rPr>
          <w:rFonts w:eastAsia="SimSun"/>
          <w:sz w:val="20"/>
          <w:szCs w:val="20"/>
          <w:lang w:eastAsia="en-US"/>
        </w:rPr>
        <w:t>ановлений, комплексов и т.д</w:t>
      </w:r>
      <w:r w:rsidRPr="00967548">
        <w:rPr>
          <w:rFonts w:eastAsia="SimSun"/>
          <w:sz w:val="20"/>
          <w:szCs w:val="20"/>
          <w:lang w:eastAsia="en-US"/>
        </w:rPr>
        <w:t xml:space="preserve">.), на основе которых осуществляется выбор рационального варианта эффективного функционирования </w:t>
      </w:r>
      <w:r w:rsidR="005271F2" w:rsidRPr="00967548">
        <w:rPr>
          <w:rFonts w:eastAsia="SimSun"/>
          <w:sz w:val="20"/>
          <w:szCs w:val="20"/>
          <w:lang w:eastAsia="en-US"/>
        </w:rPr>
        <w:t>систем автоматической фиксации</w:t>
      </w:r>
      <w:r w:rsidRPr="00967548">
        <w:rPr>
          <w:rFonts w:eastAsia="SimSun"/>
          <w:sz w:val="20"/>
          <w:szCs w:val="20"/>
          <w:lang w:eastAsia="en-US"/>
        </w:rPr>
        <w:t xml:space="preserve"> при обеспечении </w:t>
      </w:r>
      <w:r w:rsidR="005271F2" w:rsidRPr="00967548">
        <w:rPr>
          <w:rFonts w:eastAsia="SimSun"/>
          <w:sz w:val="20"/>
          <w:szCs w:val="20"/>
          <w:lang w:eastAsia="en-US"/>
        </w:rPr>
        <w:t>безопасности дорожного движения</w:t>
      </w:r>
      <w:r w:rsidRPr="00967548">
        <w:rPr>
          <w:rFonts w:eastAsia="SimSun"/>
          <w:sz w:val="20"/>
          <w:szCs w:val="20"/>
          <w:lang w:eastAsia="en-US"/>
        </w:rPr>
        <w:t xml:space="preserve"> (рис. </w:t>
      </w:r>
      <w:r w:rsidR="00B97A53" w:rsidRPr="00967548">
        <w:rPr>
          <w:rFonts w:eastAsia="SimSun"/>
          <w:sz w:val="20"/>
          <w:szCs w:val="20"/>
          <w:lang w:eastAsia="en-US"/>
        </w:rPr>
        <w:t>2</w:t>
      </w:r>
      <w:r w:rsidRPr="00967548">
        <w:rPr>
          <w:rFonts w:eastAsia="SimSun"/>
          <w:sz w:val="20"/>
          <w:szCs w:val="20"/>
          <w:lang w:eastAsia="en-US"/>
        </w:rPr>
        <w:t>).</w:t>
      </w:r>
      <w:r w:rsidR="00FA05AC" w:rsidRPr="00967548">
        <w:t xml:space="preserve"> </w:t>
      </w:r>
    </w:p>
    <w:bookmarkStart w:id="0" w:name="_MON_1583685627"/>
    <w:bookmarkEnd w:id="0"/>
    <w:p w14:paraId="13C703A8" w14:textId="77777777" w:rsidR="00FA05AC" w:rsidRPr="00967548" w:rsidRDefault="00E542D8" w:rsidP="00FA05AC">
      <w:pPr>
        <w:pStyle w:val="Style6"/>
        <w:widowControl/>
        <w:spacing w:line="240" w:lineRule="auto"/>
        <w:ind w:firstLine="0"/>
        <w:jc w:val="center"/>
      </w:pPr>
      <w:r w:rsidRPr="00967548">
        <w:rPr>
          <w:noProof/>
        </w:rPr>
        <w:object w:dxaOrig="8278" w:dyaOrig="3585" w14:anchorId="13C70409">
          <v:shape id="_x0000_i1030" type="#_x0000_t75" alt="" style="width:415.5pt;height:179.25pt;mso-width-percent:0;mso-height-percent:0;mso-width-percent:0;mso-height-percent:0" o:ole="">
            <v:imagedata r:id="rId19" o:title="" croptop="21023f" cropbottom="-1302f" cropright="6566f"/>
          </v:shape>
          <o:OLEObject Type="Embed" ProgID="Word.Document.12" ShapeID="_x0000_i1030" DrawAspect="Content" ObjectID="_1674410726" r:id="rId20">
            <o:FieldCodes>\s</o:FieldCodes>
          </o:OLEObject>
        </w:object>
      </w:r>
    </w:p>
    <w:p w14:paraId="13C703A9" w14:textId="77777777" w:rsidR="00E123E8" w:rsidRPr="00967548" w:rsidRDefault="005271F2" w:rsidP="00953568">
      <w:pPr>
        <w:pStyle w:val="Style6"/>
        <w:widowControl/>
        <w:spacing w:before="200" w:after="240" w:line="240" w:lineRule="exact"/>
        <w:ind w:firstLine="0"/>
        <w:jc w:val="left"/>
        <w:rPr>
          <w:rFonts w:eastAsia="SimSun"/>
          <w:sz w:val="16"/>
          <w:szCs w:val="20"/>
          <w:lang w:eastAsia="en-US"/>
        </w:rPr>
      </w:pPr>
      <w:r w:rsidRPr="00967548">
        <w:rPr>
          <w:rFonts w:eastAsia="SimSun"/>
          <w:sz w:val="16"/>
          <w:szCs w:val="20"/>
          <w:lang w:eastAsia="en-US"/>
        </w:rPr>
        <w:t>Рис.</w:t>
      </w:r>
      <w:r w:rsidR="00FA05AC" w:rsidRPr="00967548">
        <w:rPr>
          <w:rFonts w:eastAsia="SimSun"/>
          <w:sz w:val="16"/>
          <w:szCs w:val="20"/>
          <w:lang w:eastAsia="en-US"/>
        </w:rPr>
        <w:t xml:space="preserve"> 2 – Этапы исследования </w:t>
      </w:r>
      <w:r w:rsidRPr="00967548">
        <w:rPr>
          <w:rFonts w:eastAsia="SimSun"/>
          <w:sz w:val="16"/>
          <w:szCs w:val="20"/>
          <w:lang w:eastAsia="en-US"/>
        </w:rPr>
        <w:t>эффективности функционирования систем автоматической фиксации</w:t>
      </w:r>
      <w:r w:rsidR="005A5C4C" w:rsidRPr="00967548">
        <w:rPr>
          <w:rFonts w:eastAsia="SimSun"/>
          <w:sz w:val="16"/>
          <w:szCs w:val="20"/>
          <w:lang w:eastAsia="en-US"/>
        </w:rPr>
        <w:t xml:space="preserve"> обеспечения</w:t>
      </w:r>
      <w:r w:rsidR="00FA05AC" w:rsidRPr="00967548">
        <w:rPr>
          <w:rFonts w:eastAsia="SimSun"/>
          <w:sz w:val="16"/>
          <w:szCs w:val="20"/>
          <w:lang w:eastAsia="en-US"/>
        </w:rPr>
        <w:t xml:space="preserve"> </w:t>
      </w:r>
      <w:r w:rsidRPr="00967548">
        <w:rPr>
          <w:rFonts w:eastAsia="SimSun"/>
          <w:sz w:val="16"/>
          <w:szCs w:val="20"/>
          <w:lang w:eastAsia="en-US"/>
        </w:rPr>
        <w:t>безопасности дорожного движения</w:t>
      </w:r>
    </w:p>
    <w:p w14:paraId="13C703AA" w14:textId="77777777" w:rsidR="00FF1DFE" w:rsidRPr="00967548" w:rsidRDefault="00FF1DFE" w:rsidP="00FF1DFE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  <w:r w:rsidRPr="00967548">
        <w:rPr>
          <w:rFonts w:eastAsia="SimSun"/>
          <w:sz w:val="20"/>
          <w:szCs w:val="20"/>
          <w:lang w:eastAsia="en-US"/>
        </w:rPr>
        <w:t xml:space="preserve">В результате исследования были установлены следующие системообразующие </w:t>
      </w:r>
      <w:r w:rsidR="00F04080" w:rsidRPr="00967548">
        <w:rPr>
          <w:rFonts w:eastAsia="SimSun"/>
          <w:sz w:val="20"/>
          <w:szCs w:val="20"/>
          <w:lang w:eastAsia="en-US"/>
        </w:rPr>
        <w:t xml:space="preserve">значимые </w:t>
      </w:r>
      <w:r w:rsidRPr="00967548">
        <w:rPr>
          <w:rFonts w:eastAsia="SimSun"/>
          <w:sz w:val="20"/>
          <w:szCs w:val="20"/>
          <w:lang w:eastAsia="en-US"/>
        </w:rPr>
        <w:t>факторы: x1 – количество вынесенны</w:t>
      </w:r>
      <w:r w:rsidR="008E5C12" w:rsidRPr="00967548">
        <w:rPr>
          <w:rFonts w:eastAsia="SimSun"/>
          <w:sz w:val="20"/>
          <w:szCs w:val="20"/>
          <w:lang w:eastAsia="en-US"/>
        </w:rPr>
        <w:t>х постановлений о нарушениях правил дорожного движения</w:t>
      </w:r>
      <w:r w:rsidRPr="00967548">
        <w:rPr>
          <w:rFonts w:eastAsia="SimSun"/>
          <w:sz w:val="20"/>
          <w:szCs w:val="20"/>
          <w:lang w:eastAsia="en-US"/>
        </w:rPr>
        <w:t xml:space="preserve">; x2 – сумма оплаченных штрафов; x3 – количество стационарных технических средств </w:t>
      </w:r>
      <w:r w:rsidR="008E5C12" w:rsidRPr="00967548">
        <w:rPr>
          <w:rFonts w:eastAsia="SimSun"/>
          <w:sz w:val="20"/>
          <w:szCs w:val="20"/>
          <w:lang w:eastAsia="en-US"/>
        </w:rPr>
        <w:t>систем автоматической фиксации</w:t>
      </w:r>
      <w:r w:rsidRPr="00967548">
        <w:rPr>
          <w:rFonts w:eastAsia="SimSun"/>
          <w:sz w:val="20"/>
          <w:szCs w:val="20"/>
          <w:lang w:eastAsia="en-US"/>
        </w:rPr>
        <w:t>; x4 – количество носимых технических средств</w:t>
      </w:r>
      <w:r w:rsidR="008E5C12" w:rsidRPr="00967548">
        <w:t xml:space="preserve"> </w:t>
      </w:r>
      <w:r w:rsidR="008E5C12" w:rsidRPr="00967548">
        <w:rPr>
          <w:rFonts w:eastAsia="SimSun"/>
          <w:sz w:val="20"/>
          <w:szCs w:val="20"/>
          <w:lang w:eastAsia="en-US"/>
        </w:rPr>
        <w:t>системы автоматической фиксации</w:t>
      </w:r>
      <w:r w:rsidRPr="00967548">
        <w:rPr>
          <w:rFonts w:eastAsia="SimSun"/>
          <w:sz w:val="20"/>
          <w:szCs w:val="20"/>
          <w:lang w:eastAsia="en-US"/>
        </w:rPr>
        <w:t xml:space="preserve">, шт.; x5 – количество передвижных технических средств </w:t>
      </w:r>
      <w:r w:rsidR="008E5C12" w:rsidRPr="00967548">
        <w:rPr>
          <w:rFonts w:eastAsia="SimSun"/>
          <w:sz w:val="20"/>
          <w:szCs w:val="20"/>
          <w:lang w:eastAsia="en-US"/>
        </w:rPr>
        <w:t>системы автоматической фиксации,</w:t>
      </w:r>
      <w:r w:rsidRPr="00967548">
        <w:rPr>
          <w:rFonts w:eastAsia="SimSun"/>
          <w:sz w:val="20"/>
          <w:szCs w:val="20"/>
          <w:lang w:eastAsia="en-US"/>
        </w:rPr>
        <w:t xml:space="preserve"> шт.; x6 – количество</w:t>
      </w:r>
      <w:r w:rsidR="008E5C12" w:rsidRPr="00967548">
        <w:rPr>
          <w:rFonts w:eastAsia="SimSun"/>
          <w:sz w:val="20"/>
          <w:szCs w:val="20"/>
          <w:lang w:eastAsia="en-US"/>
        </w:rPr>
        <w:t xml:space="preserve"> мобильных технических средств</w:t>
      </w:r>
      <w:r w:rsidR="008E5C12" w:rsidRPr="00967548">
        <w:t xml:space="preserve"> </w:t>
      </w:r>
      <w:r w:rsidR="008E5C12" w:rsidRPr="00967548">
        <w:rPr>
          <w:rFonts w:eastAsia="SimSun"/>
          <w:sz w:val="20"/>
          <w:szCs w:val="20"/>
          <w:lang w:eastAsia="en-US"/>
        </w:rPr>
        <w:t>системы автоматической фиксации</w:t>
      </w:r>
      <w:r w:rsidRPr="00967548">
        <w:rPr>
          <w:rFonts w:eastAsia="SimSun"/>
          <w:sz w:val="20"/>
          <w:szCs w:val="20"/>
          <w:lang w:eastAsia="en-US"/>
        </w:rPr>
        <w:t xml:space="preserve">, шт.; x7 – наличие знака о действии </w:t>
      </w:r>
      <w:r w:rsidR="008E5C12" w:rsidRPr="00967548">
        <w:rPr>
          <w:rFonts w:eastAsia="SimSun"/>
          <w:sz w:val="20"/>
          <w:szCs w:val="20"/>
          <w:lang w:eastAsia="en-US"/>
        </w:rPr>
        <w:t>систем автоматической фиксации</w:t>
      </w:r>
      <w:r w:rsidRPr="00967548">
        <w:rPr>
          <w:rFonts w:eastAsia="SimSun"/>
          <w:sz w:val="20"/>
          <w:szCs w:val="20"/>
          <w:lang w:eastAsia="en-US"/>
        </w:rPr>
        <w:t>, шт.; x8 – плотность населения в регионе, чел/км.</w:t>
      </w:r>
      <w:r w:rsidRPr="00967548">
        <w:rPr>
          <w:rFonts w:eastAsia="SimSun"/>
          <w:sz w:val="20"/>
          <w:szCs w:val="20"/>
          <w:vertAlign w:val="superscript"/>
          <w:lang w:eastAsia="en-US"/>
        </w:rPr>
        <w:t>2</w:t>
      </w:r>
      <w:r w:rsidRPr="00967548">
        <w:rPr>
          <w:rFonts w:eastAsia="SimSun"/>
          <w:sz w:val="20"/>
          <w:szCs w:val="20"/>
          <w:lang w:eastAsia="en-US"/>
        </w:rPr>
        <w:t>; x9 – плотность транспорта в регионе, шт./км.2; x10 – протяжённость автомобильных дорог, км.; x11 – население региона, чел.; x12 – территория региона, км</w:t>
      </w:r>
      <w:r w:rsidRPr="00967548">
        <w:rPr>
          <w:rFonts w:eastAsia="SimSun"/>
          <w:sz w:val="20"/>
          <w:szCs w:val="20"/>
          <w:vertAlign w:val="superscript"/>
          <w:lang w:eastAsia="en-US"/>
        </w:rPr>
        <w:t>2</w:t>
      </w:r>
      <w:r w:rsidR="008E5C12" w:rsidRPr="00967548">
        <w:rPr>
          <w:rFonts w:eastAsia="SimSun"/>
          <w:sz w:val="20"/>
          <w:szCs w:val="20"/>
          <w:lang w:eastAsia="en-US"/>
        </w:rPr>
        <w:t>; x13 – количество транспортных средств</w:t>
      </w:r>
      <w:r w:rsidRPr="00967548">
        <w:rPr>
          <w:rFonts w:eastAsia="SimSun"/>
          <w:sz w:val="20"/>
          <w:szCs w:val="20"/>
          <w:lang w:eastAsia="en-US"/>
        </w:rPr>
        <w:t xml:space="preserve"> в регионе, ед.</w:t>
      </w:r>
      <w:r w:rsidR="00D05EDE" w:rsidRPr="00967548">
        <w:rPr>
          <w:rFonts w:eastAsia="SimSun"/>
          <w:sz w:val="20"/>
          <w:szCs w:val="20"/>
          <w:lang w:eastAsia="en-US"/>
        </w:rPr>
        <w:t xml:space="preserve"> [</w:t>
      </w:r>
      <w:proofErr w:type="spellStart"/>
      <w:r w:rsidR="00D05EDE" w:rsidRPr="00967548">
        <w:rPr>
          <w:sz w:val="20"/>
          <w:szCs w:val="20"/>
        </w:rPr>
        <w:t>Mukhtar</w:t>
      </w:r>
      <w:proofErr w:type="spellEnd"/>
      <w:r w:rsidR="00D05EDE" w:rsidRPr="00967548">
        <w:rPr>
          <w:sz w:val="20"/>
          <w:szCs w:val="20"/>
        </w:rPr>
        <w:t xml:space="preserve"> </w:t>
      </w:r>
      <w:proofErr w:type="spellStart"/>
      <w:r w:rsidR="00D05EDE" w:rsidRPr="00967548">
        <w:rPr>
          <w:sz w:val="20"/>
          <w:szCs w:val="20"/>
        </w:rPr>
        <w:t>Kerimov</w:t>
      </w:r>
      <w:proofErr w:type="spellEnd"/>
      <w:r w:rsidR="009B574B" w:rsidRPr="00967548">
        <w:rPr>
          <w:sz w:val="20"/>
          <w:szCs w:val="20"/>
        </w:rPr>
        <w:t xml:space="preserve"> </w:t>
      </w:r>
      <w:proofErr w:type="spellStart"/>
      <w:r w:rsidR="009B574B" w:rsidRPr="00967548">
        <w:rPr>
          <w:sz w:val="20"/>
          <w:szCs w:val="20"/>
        </w:rPr>
        <w:t>et</w:t>
      </w:r>
      <w:proofErr w:type="spellEnd"/>
      <w:r w:rsidR="009B574B" w:rsidRPr="00967548">
        <w:rPr>
          <w:sz w:val="20"/>
          <w:szCs w:val="20"/>
        </w:rPr>
        <w:t xml:space="preserve"> </w:t>
      </w:r>
      <w:proofErr w:type="spellStart"/>
      <w:r w:rsidR="009B574B" w:rsidRPr="00967548">
        <w:rPr>
          <w:sz w:val="20"/>
          <w:szCs w:val="20"/>
        </w:rPr>
        <w:t>al</w:t>
      </w:r>
      <w:proofErr w:type="spellEnd"/>
      <w:r w:rsidR="00D05EDE" w:rsidRPr="00967548">
        <w:rPr>
          <w:sz w:val="20"/>
          <w:szCs w:val="20"/>
        </w:rPr>
        <w:t xml:space="preserve"> (2016)]</w:t>
      </w:r>
      <w:r w:rsidR="00D05EDE" w:rsidRPr="00967548">
        <w:rPr>
          <w:szCs w:val="20"/>
        </w:rPr>
        <w:t>.</w:t>
      </w:r>
    </w:p>
    <w:p w14:paraId="13C703AB" w14:textId="77777777" w:rsidR="00FF1DFE" w:rsidRPr="00967548" w:rsidRDefault="00FF1DFE" w:rsidP="00FF1DFE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  <w:r w:rsidRPr="00967548">
        <w:rPr>
          <w:rFonts w:eastAsia="SimSun"/>
          <w:sz w:val="20"/>
          <w:szCs w:val="20"/>
          <w:lang w:eastAsia="en-US"/>
        </w:rPr>
        <w:lastRenderedPageBreak/>
        <w:t>На основании теорет</w:t>
      </w:r>
      <w:r w:rsidR="00F04080" w:rsidRPr="00967548">
        <w:rPr>
          <w:rFonts w:eastAsia="SimSun"/>
          <w:sz w:val="20"/>
          <w:szCs w:val="20"/>
          <w:lang w:eastAsia="en-US"/>
        </w:rPr>
        <w:t>ических исследований получена математическая модель, позволяющая</w:t>
      </w:r>
      <w:r w:rsidRPr="00967548">
        <w:rPr>
          <w:rFonts w:eastAsia="SimSun"/>
          <w:sz w:val="20"/>
          <w:szCs w:val="20"/>
          <w:lang w:eastAsia="en-US"/>
        </w:rPr>
        <w:t xml:space="preserve"> оценить степень влияния функционирования </w:t>
      </w:r>
      <w:r w:rsidR="005271F2" w:rsidRPr="00967548">
        <w:rPr>
          <w:rFonts w:eastAsia="SimSun"/>
          <w:sz w:val="20"/>
          <w:szCs w:val="20"/>
          <w:lang w:eastAsia="en-US"/>
        </w:rPr>
        <w:t xml:space="preserve">систем автоматической фиксации </w:t>
      </w:r>
      <w:r w:rsidRPr="00967548">
        <w:rPr>
          <w:rFonts w:eastAsia="SimSun"/>
          <w:sz w:val="20"/>
          <w:szCs w:val="20"/>
          <w:lang w:eastAsia="en-US"/>
        </w:rPr>
        <w:t>на показатели аварийности. Для формирования информационной базы использовались статисти</w:t>
      </w:r>
      <w:r w:rsidR="005271F2" w:rsidRPr="00967548">
        <w:rPr>
          <w:rFonts w:eastAsia="SimSun"/>
          <w:sz w:val="20"/>
          <w:szCs w:val="20"/>
          <w:lang w:eastAsia="en-US"/>
        </w:rPr>
        <w:t>ческие данные функционирования систем автоматической фиксации</w:t>
      </w:r>
      <w:r w:rsidRPr="00967548">
        <w:rPr>
          <w:rFonts w:eastAsia="SimSun"/>
          <w:sz w:val="20"/>
          <w:szCs w:val="20"/>
          <w:lang w:eastAsia="en-US"/>
        </w:rPr>
        <w:t xml:space="preserve">. При разработке математической модели были установлены наиболее значимые факторы, влияющие на </w:t>
      </w:r>
      <w:r w:rsidR="005271F2" w:rsidRPr="00967548">
        <w:rPr>
          <w:rFonts w:eastAsia="SimSun"/>
          <w:sz w:val="20"/>
          <w:szCs w:val="20"/>
          <w:lang w:eastAsia="en-US"/>
        </w:rPr>
        <w:t>безопасность дорожного движения</w:t>
      </w:r>
      <w:r w:rsidRPr="00967548">
        <w:rPr>
          <w:rFonts w:eastAsia="SimSun"/>
          <w:sz w:val="20"/>
          <w:szCs w:val="20"/>
          <w:lang w:eastAsia="en-US"/>
        </w:rPr>
        <w:t xml:space="preserve"> и создан массив исходных данных:</w:t>
      </w:r>
    </w:p>
    <w:p w14:paraId="13C703AC" w14:textId="77777777" w:rsidR="00FF1DFE" w:rsidRPr="00967548" w:rsidRDefault="00FF1DFE" w:rsidP="00FF1DFE">
      <w:pPr>
        <w:pStyle w:val="Style6"/>
        <w:widowControl/>
        <w:spacing w:line="240" w:lineRule="exact"/>
        <w:ind w:firstLine="238"/>
        <w:rPr>
          <w:rFonts w:eastAsia="SimSun"/>
          <w:sz w:val="20"/>
          <w:szCs w:val="20"/>
          <w:lang w:eastAsia="en-US"/>
        </w:rPr>
      </w:pPr>
    </w:p>
    <w:p w14:paraId="13C703AD" w14:textId="77777777" w:rsidR="004F37A1" w:rsidRPr="00967548" w:rsidRDefault="00E542D8" w:rsidP="00FF1DFE">
      <w:pPr>
        <w:pStyle w:val="Style6"/>
        <w:widowControl/>
        <w:spacing w:line="240" w:lineRule="exact"/>
        <w:ind w:firstLine="238"/>
        <w:jc w:val="right"/>
        <w:rPr>
          <w:rFonts w:eastAsia="SimSun"/>
          <w:sz w:val="20"/>
          <w:szCs w:val="20"/>
          <w:lang w:eastAsia="en-US"/>
        </w:rPr>
      </w:pPr>
      <w:r w:rsidRPr="00967548">
        <w:rPr>
          <w:noProof/>
          <w:position w:val="-10"/>
          <w:sz w:val="28"/>
          <w:szCs w:val="28"/>
        </w:rPr>
        <w:object w:dxaOrig="1719" w:dyaOrig="300" w14:anchorId="13C7040A">
          <v:shape id="_x0000_i1031" type="#_x0000_t75" alt="" style="width:117pt;height:15pt;mso-width-percent:0;mso-height-percent:0;mso-width-percent:0;mso-height-percent:0" o:ole="">
            <v:imagedata r:id="rId21" o:title=""/>
          </v:shape>
          <o:OLEObject Type="Embed" ProgID="Equation.3" ShapeID="_x0000_i1031" DrawAspect="Content" ObjectID="_1674410727" r:id="rId22"/>
        </w:object>
      </w:r>
      <w:r w:rsidR="00FF1DFE" w:rsidRPr="00967548">
        <w:rPr>
          <w:rFonts w:eastAsia="SimSun"/>
          <w:sz w:val="20"/>
          <w:szCs w:val="20"/>
          <w:lang w:eastAsia="en-US"/>
        </w:rPr>
        <w:tab/>
        <w:t xml:space="preserve">                                                                                                                            (3)</w:t>
      </w:r>
    </w:p>
    <w:p w14:paraId="13C703AE" w14:textId="77777777" w:rsidR="008E5C12" w:rsidRPr="00967548" w:rsidRDefault="008E5C12" w:rsidP="00FF1DFE">
      <w:pPr>
        <w:pStyle w:val="Style6"/>
        <w:widowControl/>
        <w:spacing w:line="240" w:lineRule="exact"/>
        <w:ind w:firstLine="238"/>
        <w:jc w:val="right"/>
        <w:rPr>
          <w:rFonts w:eastAsia="SimSun"/>
          <w:sz w:val="20"/>
          <w:szCs w:val="20"/>
          <w:lang w:eastAsia="en-US"/>
        </w:rPr>
      </w:pPr>
    </w:p>
    <w:p w14:paraId="13C703AF" w14:textId="77777777" w:rsidR="008E5C12" w:rsidRPr="00967548" w:rsidRDefault="00FE10F5" w:rsidP="00FF1DFE">
      <w:pPr>
        <w:pStyle w:val="Style6"/>
        <w:widowControl/>
        <w:spacing w:line="240" w:lineRule="auto"/>
        <w:ind w:firstLine="0"/>
        <w:jc w:val="center"/>
        <w:rPr>
          <w:rFonts w:eastAsia="SimSun"/>
          <w:sz w:val="20"/>
          <w:szCs w:val="20"/>
          <w:lang w:eastAsia="en-US"/>
        </w:rPr>
      </w:pPr>
      <w:r w:rsidRPr="00967548">
        <w:rPr>
          <w:rFonts w:eastAsia="SimS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C7040B" wp14:editId="13C7040C">
                <wp:simplePos x="0" y="0"/>
                <wp:positionH relativeFrom="column">
                  <wp:posOffset>1952625</wp:posOffset>
                </wp:positionH>
                <wp:positionV relativeFrom="paragraph">
                  <wp:posOffset>-1527175</wp:posOffset>
                </wp:positionV>
                <wp:extent cx="1569720" cy="0"/>
                <wp:effectExtent l="10795" t="13970" r="10160" b="508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BE7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3.75pt;margin-top:-120.25pt;width:123.6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" strokecolor="white">
                <v:stroke dashstyle="longDashDot"/>
              </v:shape>
            </w:pict>
          </mc:Fallback>
        </mc:AlternateContent>
      </w:r>
      <w:bookmarkStart w:id="1" w:name="_MON_1583686414"/>
      <w:bookmarkEnd w:id="1"/>
      <w:r w:rsidR="00E542D8" w:rsidRPr="00967548">
        <w:rPr>
          <w:rFonts w:eastAsia="SimSun"/>
          <w:noProof/>
          <w:sz w:val="20"/>
          <w:szCs w:val="20"/>
          <w:lang w:eastAsia="en-US"/>
        </w:rPr>
        <w:object w:dxaOrig="8900" w:dyaOrig="7305" w14:anchorId="13C7040D">
          <v:shape id="_x0000_i1032" type="#_x0000_t75" alt="" style="width:444.75pt;height:364.5pt;mso-width-percent:0;mso-height-percent:0;mso-width-percent:0;mso-height-percent:0" o:ole="">
            <v:imagedata r:id="rId23" o:title=""/>
          </v:shape>
          <o:OLEObject Type="Embed" ProgID="Word.Document.12" ShapeID="_x0000_i1032" DrawAspect="Content" ObjectID="_1674410728" r:id="rId24">
            <o:FieldCodes>\s</o:FieldCodes>
          </o:OLEObject>
        </w:object>
      </w:r>
    </w:p>
    <w:p w14:paraId="13C703B0" w14:textId="77777777" w:rsidR="00951068" w:rsidRPr="00967548" w:rsidRDefault="008E5C12" w:rsidP="00953568">
      <w:pPr>
        <w:pStyle w:val="Style6"/>
        <w:widowControl/>
        <w:spacing w:before="200" w:after="240" w:line="240" w:lineRule="exact"/>
        <w:ind w:firstLine="0"/>
        <w:jc w:val="left"/>
        <w:rPr>
          <w:sz w:val="20"/>
        </w:rPr>
      </w:pPr>
      <w:r w:rsidRPr="00967548">
        <w:rPr>
          <w:rFonts w:eastAsia="SimSun"/>
          <w:sz w:val="16"/>
          <w:szCs w:val="20"/>
          <w:lang w:eastAsia="en-US"/>
        </w:rPr>
        <w:t>Рис.</w:t>
      </w:r>
      <w:r w:rsidR="00C92462" w:rsidRPr="00967548">
        <w:rPr>
          <w:rFonts w:eastAsia="SimSun"/>
          <w:sz w:val="16"/>
          <w:szCs w:val="20"/>
          <w:lang w:eastAsia="en-US"/>
        </w:rPr>
        <w:t xml:space="preserve"> 3 – Алгоритм принятия управленческих реше</w:t>
      </w:r>
      <w:r w:rsidRPr="00967548">
        <w:rPr>
          <w:rFonts w:eastAsia="SimSun"/>
          <w:sz w:val="16"/>
          <w:szCs w:val="20"/>
          <w:lang w:eastAsia="en-US"/>
        </w:rPr>
        <w:t>ний по снижению аварийности на улично-дорожной сети</w:t>
      </w:r>
      <w:r w:rsidR="00C92462" w:rsidRPr="00967548">
        <w:rPr>
          <w:rFonts w:eastAsia="SimSun"/>
          <w:sz w:val="16"/>
          <w:szCs w:val="20"/>
          <w:lang w:eastAsia="en-US"/>
        </w:rPr>
        <w:t xml:space="preserve"> при функционировании </w:t>
      </w:r>
      <w:r w:rsidRPr="00967548">
        <w:rPr>
          <w:rFonts w:eastAsia="SimSun"/>
          <w:sz w:val="16"/>
          <w:szCs w:val="20"/>
          <w:lang w:eastAsia="en-US"/>
        </w:rPr>
        <w:t xml:space="preserve">систем автоматической фиксации </w:t>
      </w:r>
      <w:r w:rsidR="00C92462" w:rsidRPr="00967548">
        <w:rPr>
          <w:sz w:val="20"/>
        </w:rPr>
        <w:t xml:space="preserve"> </w:t>
      </w:r>
    </w:p>
    <w:p w14:paraId="13C703B1" w14:textId="77777777" w:rsidR="00BB69F2" w:rsidRPr="00967548" w:rsidRDefault="008059CD">
      <w:pPr>
        <w:pStyle w:val="Els-1storder-head"/>
      </w:pPr>
      <w:r w:rsidRPr="00967548">
        <w:rPr>
          <w:lang w:val="ru-RU"/>
        </w:rPr>
        <w:t>Расчетная часть</w:t>
      </w:r>
    </w:p>
    <w:p w14:paraId="13C703B2" w14:textId="77777777" w:rsidR="00C91706" w:rsidRPr="00967548" w:rsidRDefault="00F04080" w:rsidP="00C91706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  <w:r w:rsidRPr="00967548">
        <w:rPr>
          <w:rStyle w:val="FontStyle18"/>
          <w:sz w:val="20"/>
          <w:szCs w:val="20"/>
        </w:rPr>
        <w:t>При помощи</w:t>
      </w:r>
      <w:r w:rsidR="00C91706" w:rsidRPr="00967548">
        <w:rPr>
          <w:rStyle w:val="FontStyle18"/>
          <w:sz w:val="20"/>
          <w:szCs w:val="20"/>
        </w:rPr>
        <w:t xml:space="preserve"> программ </w:t>
      </w:r>
      <w:proofErr w:type="spellStart"/>
      <w:r w:rsidR="00C91706" w:rsidRPr="00967548">
        <w:rPr>
          <w:rStyle w:val="FontStyle18"/>
          <w:sz w:val="20"/>
          <w:szCs w:val="20"/>
        </w:rPr>
        <w:t>Statgraphics</w:t>
      </w:r>
      <w:proofErr w:type="spellEnd"/>
      <w:r w:rsidR="00C91706" w:rsidRPr="00967548">
        <w:rPr>
          <w:rStyle w:val="FontStyle18"/>
          <w:sz w:val="20"/>
          <w:szCs w:val="20"/>
        </w:rPr>
        <w:t xml:space="preserve"> и </w:t>
      </w:r>
      <w:proofErr w:type="spellStart"/>
      <w:r w:rsidR="00C91706" w:rsidRPr="00967548">
        <w:rPr>
          <w:rStyle w:val="FontStyle18"/>
          <w:sz w:val="20"/>
          <w:szCs w:val="20"/>
        </w:rPr>
        <w:t>Excel</w:t>
      </w:r>
      <w:proofErr w:type="spellEnd"/>
      <w:r w:rsidR="00C91706" w:rsidRPr="00967548">
        <w:rPr>
          <w:rStyle w:val="FontStyle18"/>
          <w:sz w:val="20"/>
          <w:szCs w:val="20"/>
        </w:rPr>
        <w:t xml:space="preserve"> получены регрессионные уравнения влияния рассматриваемых факторов на количество </w:t>
      </w:r>
      <w:r w:rsidR="008E5C12" w:rsidRPr="00967548">
        <w:rPr>
          <w:rStyle w:val="FontStyle18"/>
          <w:sz w:val="20"/>
          <w:szCs w:val="20"/>
        </w:rPr>
        <w:t>дорожно-транспортных происшествий</w:t>
      </w:r>
      <w:r w:rsidR="00C91706" w:rsidRPr="00967548">
        <w:rPr>
          <w:rStyle w:val="FontStyle18"/>
          <w:sz w:val="20"/>
          <w:szCs w:val="20"/>
        </w:rPr>
        <w:t xml:space="preserve"> и разработана математическая модель функционирования </w:t>
      </w:r>
      <w:r w:rsidRPr="00967548">
        <w:rPr>
          <w:rStyle w:val="FontStyle18"/>
          <w:sz w:val="20"/>
          <w:szCs w:val="20"/>
        </w:rPr>
        <w:t xml:space="preserve">влияния </w:t>
      </w:r>
      <w:r w:rsidR="00C91706" w:rsidRPr="00967548">
        <w:rPr>
          <w:rStyle w:val="FontStyle18"/>
          <w:sz w:val="20"/>
          <w:szCs w:val="20"/>
        </w:rPr>
        <w:t>системы автоматической фиксации нарушений п</w:t>
      </w:r>
      <w:r w:rsidR="008E5C12" w:rsidRPr="00967548">
        <w:rPr>
          <w:rStyle w:val="FontStyle18"/>
          <w:sz w:val="20"/>
          <w:szCs w:val="20"/>
        </w:rPr>
        <w:t>равил дорожного движения на безопасность дорожного движения</w:t>
      </w:r>
      <w:r w:rsidR="00C91706" w:rsidRPr="00967548">
        <w:rPr>
          <w:rStyle w:val="FontStyle18"/>
          <w:sz w:val="20"/>
          <w:szCs w:val="20"/>
        </w:rPr>
        <w:t>.</w:t>
      </w:r>
    </w:p>
    <w:p w14:paraId="13C703B3" w14:textId="77777777" w:rsidR="00C91706" w:rsidRPr="00967548" w:rsidRDefault="00C91706" w:rsidP="00C91706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</w:p>
    <w:p w14:paraId="13C703B4" w14:textId="77777777" w:rsidR="00C91706" w:rsidRPr="00967548" w:rsidRDefault="00E542D8" w:rsidP="00C91706">
      <w:pPr>
        <w:pStyle w:val="Style6"/>
        <w:widowControl/>
        <w:spacing w:line="240" w:lineRule="exact"/>
        <w:ind w:firstLine="238"/>
        <w:jc w:val="right"/>
        <w:rPr>
          <w:rStyle w:val="FontStyle18"/>
          <w:sz w:val="20"/>
          <w:szCs w:val="20"/>
        </w:rPr>
      </w:pPr>
      <w:r w:rsidRPr="00967548">
        <w:rPr>
          <w:noProof/>
          <w:position w:val="-10"/>
          <w:sz w:val="28"/>
          <w:szCs w:val="28"/>
        </w:rPr>
        <w:object w:dxaOrig="5140" w:dyaOrig="300" w14:anchorId="13C7040E">
          <v:shape id="_x0000_i1033" type="#_x0000_t75" alt="" style="width:303pt;height:15pt;mso-width-percent:0;mso-height-percent:0;mso-width-percent:0;mso-height-percent:0" o:ole="">
            <v:imagedata r:id="rId25" o:title=""/>
          </v:shape>
          <o:OLEObject Type="Embed" ProgID="Equation.3" ShapeID="_x0000_i1033" DrawAspect="Content" ObjectID="_1674410729" r:id="rId26"/>
        </w:object>
      </w:r>
      <w:r w:rsidR="00C91706" w:rsidRPr="00967548">
        <w:rPr>
          <w:sz w:val="28"/>
          <w:szCs w:val="28"/>
        </w:rPr>
        <w:t xml:space="preserve">                                     </w:t>
      </w:r>
      <w:r w:rsidR="00C91706" w:rsidRPr="00967548">
        <w:rPr>
          <w:rStyle w:val="FontStyle18"/>
          <w:sz w:val="20"/>
          <w:szCs w:val="20"/>
        </w:rPr>
        <w:t xml:space="preserve">    (4)</w:t>
      </w:r>
    </w:p>
    <w:p w14:paraId="13C703B5" w14:textId="77777777" w:rsidR="00C91706" w:rsidRPr="00967548" w:rsidRDefault="00C91706" w:rsidP="00C91706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</w:p>
    <w:p w14:paraId="13C703B6" w14:textId="77777777" w:rsidR="00C91706" w:rsidRPr="00967548" w:rsidRDefault="00F04080" w:rsidP="00C91706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  <w:r w:rsidRPr="00967548">
        <w:rPr>
          <w:rStyle w:val="FontStyle18"/>
          <w:sz w:val="20"/>
          <w:szCs w:val="20"/>
        </w:rPr>
        <w:t>В результате, из выбран</w:t>
      </w:r>
      <w:r w:rsidR="00C91706" w:rsidRPr="00967548">
        <w:rPr>
          <w:rStyle w:val="FontStyle18"/>
          <w:sz w:val="20"/>
          <w:szCs w:val="20"/>
        </w:rPr>
        <w:t xml:space="preserve">ных факторов определены наиболее значимые по степени влияния на показатели аварийности, которыми являются: x1 – количество вынесенных постановлений о нарушениях </w:t>
      </w:r>
      <w:r w:rsidR="008E5C12" w:rsidRPr="00967548">
        <w:rPr>
          <w:rStyle w:val="FontStyle18"/>
          <w:sz w:val="20"/>
          <w:szCs w:val="20"/>
        </w:rPr>
        <w:t>правил дорожного движения</w:t>
      </w:r>
      <w:r w:rsidR="00C91706" w:rsidRPr="00967548">
        <w:rPr>
          <w:rStyle w:val="FontStyle18"/>
          <w:sz w:val="20"/>
          <w:szCs w:val="20"/>
        </w:rPr>
        <w:t>; x2 – сумма оплаченных штрафов; x3 – количество стационарных технических средств</w:t>
      </w:r>
      <w:r w:rsidR="008E5C12" w:rsidRPr="00967548">
        <w:t xml:space="preserve"> </w:t>
      </w:r>
      <w:r w:rsidR="008E5C12" w:rsidRPr="00967548">
        <w:rPr>
          <w:rStyle w:val="FontStyle18"/>
          <w:sz w:val="20"/>
          <w:szCs w:val="20"/>
        </w:rPr>
        <w:t>систем автоматической фиксации</w:t>
      </w:r>
      <w:r w:rsidR="00C91706" w:rsidRPr="00967548">
        <w:rPr>
          <w:rStyle w:val="FontStyle18"/>
          <w:sz w:val="20"/>
          <w:szCs w:val="20"/>
        </w:rPr>
        <w:t>; x8 – плотность населения в регионе, чел/км.</w:t>
      </w:r>
      <w:r w:rsidR="00C91706" w:rsidRPr="00967548">
        <w:rPr>
          <w:rStyle w:val="FontStyle18"/>
          <w:sz w:val="20"/>
          <w:szCs w:val="20"/>
          <w:vertAlign w:val="superscript"/>
        </w:rPr>
        <w:t>2</w:t>
      </w:r>
      <w:r w:rsidR="00D05EDE" w:rsidRPr="00967548">
        <w:rPr>
          <w:rStyle w:val="FontStyle18"/>
          <w:sz w:val="20"/>
          <w:szCs w:val="20"/>
          <w:vertAlign w:val="superscript"/>
        </w:rPr>
        <w:t xml:space="preserve"> </w:t>
      </w:r>
      <w:r w:rsidR="00D05EDE" w:rsidRPr="00967548">
        <w:rPr>
          <w:rFonts w:eastAsia="SimSun"/>
          <w:sz w:val="20"/>
          <w:szCs w:val="20"/>
          <w:lang w:eastAsia="en-US"/>
        </w:rPr>
        <w:t>[Марусин А.В</w:t>
      </w:r>
      <w:r w:rsidR="00D05EDE" w:rsidRPr="00967548">
        <w:rPr>
          <w:sz w:val="20"/>
          <w:szCs w:val="20"/>
        </w:rPr>
        <w:t>. (2017)]</w:t>
      </w:r>
      <w:r w:rsidR="00C91706" w:rsidRPr="00967548">
        <w:rPr>
          <w:rStyle w:val="FontStyle18"/>
          <w:sz w:val="20"/>
          <w:szCs w:val="20"/>
        </w:rPr>
        <w:t xml:space="preserve">. Статистические характеристики полученной математической модели представлены в табл. 1. </w:t>
      </w:r>
    </w:p>
    <w:p w14:paraId="13C703B7" w14:textId="77777777" w:rsidR="008E5C12" w:rsidRPr="00967548" w:rsidRDefault="008E5C12" w:rsidP="00C91706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</w:p>
    <w:p w14:paraId="13C703B8" w14:textId="77777777" w:rsidR="008E5C12" w:rsidRPr="00967548" w:rsidRDefault="008E5C12" w:rsidP="00C91706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</w:p>
    <w:p w14:paraId="13C703B9" w14:textId="77777777" w:rsidR="00C91706" w:rsidRPr="00967548" w:rsidRDefault="00C91706" w:rsidP="008E5C12">
      <w:pPr>
        <w:pStyle w:val="Style6"/>
        <w:widowControl/>
        <w:spacing w:before="200" w:after="80" w:line="200" w:lineRule="exact"/>
        <w:ind w:firstLine="0"/>
        <w:rPr>
          <w:rStyle w:val="FontStyle18"/>
          <w:sz w:val="16"/>
          <w:szCs w:val="16"/>
        </w:rPr>
      </w:pPr>
      <w:r w:rsidRPr="00967548">
        <w:rPr>
          <w:rStyle w:val="FontStyle18"/>
          <w:sz w:val="16"/>
          <w:szCs w:val="16"/>
        </w:rPr>
        <w:t>Таблица 1 – Статистические характеристики математической модели</w:t>
      </w:r>
    </w:p>
    <w:tbl>
      <w:tblPr>
        <w:tblOverlap w:val="never"/>
        <w:tblW w:w="925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46"/>
        <w:gridCol w:w="1789"/>
        <w:gridCol w:w="1827"/>
        <w:gridCol w:w="1787"/>
        <w:gridCol w:w="1602"/>
      </w:tblGrid>
      <w:tr w:rsidR="00C91706" w:rsidRPr="00967548" w14:paraId="13C703BF" w14:textId="77777777" w:rsidTr="00C91706">
        <w:trPr>
          <w:trHeight w:val="267"/>
        </w:trPr>
        <w:tc>
          <w:tcPr>
            <w:tcW w:w="2246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14:paraId="13C703BA" w14:textId="77777777" w:rsidR="00C91706" w:rsidRPr="00967548" w:rsidRDefault="00C91706" w:rsidP="008E5C12">
            <w:pPr>
              <w:spacing w:after="80" w:line="200" w:lineRule="exact"/>
              <w:suppressOverlap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Parameter</w:t>
            </w:r>
          </w:p>
        </w:tc>
        <w:tc>
          <w:tcPr>
            <w:tcW w:w="1789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14:paraId="13C703BB" w14:textId="77777777" w:rsidR="00C91706" w:rsidRPr="00967548" w:rsidRDefault="00C91706" w:rsidP="008E5C12">
            <w:pPr>
              <w:spacing w:after="80" w:line="200" w:lineRule="exact"/>
              <w:suppressOverlap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Estimate</w:t>
            </w:r>
          </w:p>
        </w:tc>
        <w:tc>
          <w:tcPr>
            <w:tcW w:w="182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14:paraId="13C703BC" w14:textId="77777777" w:rsidR="00C91706" w:rsidRPr="00967548" w:rsidRDefault="00C91706" w:rsidP="008E5C12">
            <w:pPr>
              <w:spacing w:after="80" w:line="200" w:lineRule="exact"/>
              <w:suppressOverlap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Standard Error</w:t>
            </w:r>
          </w:p>
        </w:tc>
        <w:tc>
          <w:tcPr>
            <w:tcW w:w="178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14:paraId="13C703BD" w14:textId="77777777" w:rsidR="00C91706" w:rsidRPr="00967548" w:rsidRDefault="00C91706" w:rsidP="008E5C12">
            <w:pPr>
              <w:spacing w:after="80" w:line="200" w:lineRule="exact"/>
              <w:suppressOverlap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T Statistic</w:t>
            </w:r>
          </w:p>
        </w:tc>
        <w:tc>
          <w:tcPr>
            <w:tcW w:w="1602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14:paraId="13C703BE" w14:textId="77777777" w:rsidR="00C91706" w:rsidRPr="00967548" w:rsidRDefault="00C91706" w:rsidP="008E5C12">
            <w:pPr>
              <w:spacing w:after="80" w:line="200" w:lineRule="exact"/>
              <w:suppressOverlap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P-Value</w:t>
            </w:r>
          </w:p>
        </w:tc>
      </w:tr>
      <w:tr w:rsidR="00C91706" w:rsidRPr="00967548" w14:paraId="13C703C5" w14:textId="77777777" w:rsidTr="00C91706">
        <w:trPr>
          <w:trHeight w:val="41"/>
        </w:trPr>
        <w:tc>
          <w:tcPr>
            <w:tcW w:w="2246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0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CONSTANT</w:t>
            </w:r>
          </w:p>
        </w:tc>
        <w:tc>
          <w:tcPr>
            <w:tcW w:w="1789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1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2379,24</w:t>
            </w:r>
          </w:p>
        </w:tc>
        <w:tc>
          <w:tcPr>
            <w:tcW w:w="182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2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377,889</w:t>
            </w:r>
          </w:p>
        </w:tc>
        <w:tc>
          <w:tcPr>
            <w:tcW w:w="178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3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6,29614</w:t>
            </w:r>
          </w:p>
        </w:tc>
        <w:tc>
          <w:tcPr>
            <w:tcW w:w="1602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4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0,0243</w:t>
            </w:r>
          </w:p>
        </w:tc>
      </w:tr>
      <w:tr w:rsidR="00C91706" w:rsidRPr="00967548" w14:paraId="13C703CB" w14:textId="77777777" w:rsidTr="00C91706">
        <w:trPr>
          <w:trHeight w:val="41"/>
        </w:trPr>
        <w:tc>
          <w:tcPr>
            <w:tcW w:w="2246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6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  <w:lang w:val="en-US"/>
              </w:rPr>
              <w:t>x</w:t>
            </w:r>
            <w:r w:rsidRPr="00967548">
              <w:rPr>
                <w:spacing w:val="-4"/>
                <w:sz w:val="16"/>
                <w:szCs w:val="16"/>
                <w:vertAlign w:val="subscript"/>
              </w:rPr>
              <w:t>1</w:t>
            </w:r>
            <w:r w:rsidRPr="00967548">
              <w:rPr>
                <w:spacing w:val="-4"/>
                <w:sz w:val="16"/>
                <w:szCs w:val="16"/>
              </w:rPr>
              <w:t xml:space="preserve">  </w:t>
            </w:r>
          </w:p>
        </w:tc>
        <w:tc>
          <w:tcPr>
            <w:tcW w:w="1789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7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1543,63</w:t>
            </w:r>
          </w:p>
        </w:tc>
        <w:tc>
          <w:tcPr>
            <w:tcW w:w="182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8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193,139</w:t>
            </w:r>
          </w:p>
        </w:tc>
        <w:tc>
          <w:tcPr>
            <w:tcW w:w="178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9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7,99232</w:t>
            </w:r>
          </w:p>
        </w:tc>
        <w:tc>
          <w:tcPr>
            <w:tcW w:w="1602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A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0,0153</w:t>
            </w:r>
          </w:p>
        </w:tc>
      </w:tr>
      <w:tr w:rsidR="00C91706" w:rsidRPr="00967548" w14:paraId="13C703D1" w14:textId="77777777" w:rsidTr="00C91706">
        <w:trPr>
          <w:trHeight w:val="41"/>
        </w:trPr>
        <w:tc>
          <w:tcPr>
            <w:tcW w:w="2246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C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  <w:lang w:val="en-US"/>
              </w:rPr>
              <w:t>x</w:t>
            </w:r>
            <w:r w:rsidRPr="00967548">
              <w:rPr>
                <w:spacing w:val="-4"/>
                <w:sz w:val="16"/>
                <w:szCs w:val="16"/>
                <w:vertAlign w:val="subscript"/>
              </w:rPr>
              <w:t>2</w:t>
            </w:r>
            <w:r w:rsidRPr="00967548">
              <w:rPr>
                <w:spacing w:val="-4"/>
                <w:sz w:val="16"/>
                <w:szCs w:val="16"/>
              </w:rPr>
              <w:t xml:space="preserve">  </w:t>
            </w:r>
          </w:p>
        </w:tc>
        <w:tc>
          <w:tcPr>
            <w:tcW w:w="1789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D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-3,91341</w:t>
            </w:r>
          </w:p>
        </w:tc>
        <w:tc>
          <w:tcPr>
            <w:tcW w:w="182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E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0,472106</w:t>
            </w:r>
          </w:p>
        </w:tc>
        <w:tc>
          <w:tcPr>
            <w:tcW w:w="178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CF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-8,28924</w:t>
            </w:r>
          </w:p>
        </w:tc>
        <w:tc>
          <w:tcPr>
            <w:tcW w:w="1602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D0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0,0142</w:t>
            </w:r>
          </w:p>
        </w:tc>
      </w:tr>
      <w:tr w:rsidR="00C91706" w:rsidRPr="00967548" w14:paraId="13C703D7" w14:textId="77777777" w:rsidTr="00C91706">
        <w:trPr>
          <w:trHeight w:val="41"/>
        </w:trPr>
        <w:tc>
          <w:tcPr>
            <w:tcW w:w="2246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D2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  <w:lang w:val="en-US"/>
              </w:rPr>
              <w:t>x</w:t>
            </w:r>
            <w:r w:rsidRPr="00967548">
              <w:rPr>
                <w:spacing w:val="-4"/>
                <w:sz w:val="16"/>
                <w:szCs w:val="16"/>
                <w:vertAlign w:val="subscript"/>
              </w:rPr>
              <w:t>3</w:t>
            </w:r>
            <w:r w:rsidRPr="00967548">
              <w:rPr>
                <w:spacing w:val="-4"/>
                <w:sz w:val="16"/>
                <w:szCs w:val="16"/>
              </w:rPr>
              <w:t xml:space="preserve">  </w:t>
            </w:r>
          </w:p>
        </w:tc>
        <w:tc>
          <w:tcPr>
            <w:tcW w:w="1789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D3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9,40355</w:t>
            </w:r>
          </w:p>
        </w:tc>
        <w:tc>
          <w:tcPr>
            <w:tcW w:w="182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D4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3,09578</w:t>
            </w:r>
          </w:p>
        </w:tc>
        <w:tc>
          <w:tcPr>
            <w:tcW w:w="178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D5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3,03754</w:t>
            </w:r>
          </w:p>
        </w:tc>
        <w:tc>
          <w:tcPr>
            <w:tcW w:w="1602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D6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0,0934</w:t>
            </w:r>
          </w:p>
        </w:tc>
      </w:tr>
      <w:tr w:rsidR="00C91706" w:rsidRPr="00967548" w14:paraId="13C703DD" w14:textId="77777777" w:rsidTr="00C91706">
        <w:trPr>
          <w:trHeight w:val="41"/>
        </w:trPr>
        <w:tc>
          <w:tcPr>
            <w:tcW w:w="2246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D8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  <w:lang w:val="en-US"/>
              </w:rPr>
              <w:t>x</w:t>
            </w:r>
            <w:r w:rsidRPr="00967548">
              <w:rPr>
                <w:spacing w:val="-4"/>
                <w:sz w:val="16"/>
                <w:szCs w:val="16"/>
                <w:vertAlign w:val="subscript"/>
              </w:rPr>
              <w:t>8</w:t>
            </w:r>
            <w:r w:rsidRPr="00967548">
              <w:rPr>
                <w:spacing w:val="-4"/>
                <w:sz w:val="16"/>
                <w:szCs w:val="16"/>
              </w:rPr>
              <w:t xml:space="preserve">  </w:t>
            </w:r>
          </w:p>
        </w:tc>
        <w:tc>
          <w:tcPr>
            <w:tcW w:w="1789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D9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1,0307</w:t>
            </w:r>
          </w:p>
        </w:tc>
        <w:tc>
          <w:tcPr>
            <w:tcW w:w="182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DA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0,153725</w:t>
            </w:r>
          </w:p>
        </w:tc>
        <w:tc>
          <w:tcPr>
            <w:tcW w:w="1787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DB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6,70487</w:t>
            </w:r>
          </w:p>
        </w:tc>
        <w:tc>
          <w:tcPr>
            <w:tcW w:w="1602" w:type="dxa"/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C703DC" w14:textId="77777777" w:rsidR="00C91706" w:rsidRPr="00967548" w:rsidRDefault="00C91706" w:rsidP="008E5C12">
            <w:pPr>
              <w:spacing w:after="80" w:line="200" w:lineRule="exact"/>
              <w:suppressOverlap/>
              <w:jc w:val="both"/>
              <w:rPr>
                <w:spacing w:val="-4"/>
                <w:sz w:val="16"/>
                <w:szCs w:val="16"/>
              </w:rPr>
            </w:pPr>
            <w:r w:rsidRPr="00967548">
              <w:rPr>
                <w:spacing w:val="-4"/>
                <w:sz w:val="16"/>
                <w:szCs w:val="16"/>
              </w:rPr>
              <w:t>0,0215</w:t>
            </w:r>
          </w:p>
        </w:tc>
      </w:tr>
    </w:tbl>
    <w:p w14:paraId="13C703DE" w14:textId="77777777" w:rsidR="008E5C12" w:rsidRPr="00967548" w:rsidRDefault="008E5C12" w:rsidP="0084143C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</w:p>
    <w:p w14:paraId="13C703DF" w14:textId="77777777" w:rsidR="0084143C" w:rsidRPr="00967548" w:rsidRDefault="00F04080" w:rsidP="0084143C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  <w:r w:rsidRPr="00967548">
        <w:rPr>
          <w:rStyle w:val="FontStyle18"/>
          <w:sz w:val="20"/>
          <w:szCs w:val="20"/>
        </w:rPr>
        <w:t>Определ</w:t>
      </w:r>
      <w:r w:rsidR="0084143C" w:rsidRPr="00967548">
        <w:rPr>
          <w:rStyle w:val="FontStyle18"/>
          <w:sz w:val="20"/>
          <w:szCs w:val="20"/>
        </w:rPr>
        <w:t>ена о</w:t>
      </w:r>
      <w:r w:rsidRPr="00967548">
        <w:rPr>
          <w:rStyle w:val="FontStyle18"/>
          <w:sz w:val="20"/>
          <w:szCs w:val="20"/>
        </w:rPr>
        <w:t xml:space="preserve">ценка </w:t>
      </w:r>
      <w:r w:rsidR="0084143C" w:rsidRPr="00967548">
        <w:rPr>
          <w:rStyle w:val="FontStyle18"/>
          <w:sz w:val="20"/>
          <w:szCs w:val="20"/>
        </w:rPr>
        <w:t xml:space="preserve">взаимосвязи экспериментальных показателей применения технических средств </w:t>
      </w:r>
      <w:r w:rsidR="008E5C12" w:rsidRPr="00967548">
        <w:rPr>
          <w:rStyle w:val="FontStyle18"/>
          <w:sz w:val="20"/>
          <w:szCs w:val="20"/>
        </w:rPr>
        <w:t xml:space="preserve">системы автоматической фиксации </w:t>
      </w:r>
      <w:r w:rsidRPr="00967548">
        <w:rPr>
          <w:rStyle w:val="FontStyle18"/>
          <w:sz w:val="20"/>
          <w:szCs w:val="20"/>
        </w:rPr>
        <w:t>с показателями</w:t>
      </w:r>
      <w:r w:rsidR="0084143C" w:rsidRPr="00967548">
        <w:rPr>
          <w:rStyle w:val="FontStyle18"/>
          <w:sz w:val="20"/>
          <w:szCs w:val="20"/>
        </w:rPr>
        <w:t xml:space="preserve"> аварийности с помощью критериев Пирсона и ранговой корреляция </w:t>
      </w:r>
      <w:proofErr w:type="spellStart"/>
      <w:r w:rsidR="0084143C" w:rsidRPr="00967548">
        <w:rPr>
          <w:rStyle w:val="FontStyle18"/>
          <w:sz w:val="20"/>
          <w:szCs w:val="20"/>
        </w:rPr>
        <w:t>Спирм</w:t>
      </w:r>
      <w:r w:rsidRPr="00967548">
        <w:rPr>
          <w:rStyle w:val="FontStyle18"/>
          <w:sz w:val="20"/>
          <w:szCs w:val="20"/>
        </w:rPr>
        <w:t>ена</w:t>
      </w:r>
      <w:proofErr w:type="spellEnd"/>
      <w:r w:rsidR="0084143C" w:rsidRPr="00967548">
        <w:rPr>
          <w:rStyle w:val="FontStyle18"/>
          <w:sz w:val="20"/>
          <w:szCs w:val="20"/>
        </w:rPr>
        <w:t>.</w:t>
      </w:r>
      <w:r w:rsidR="00FC3C77" w:rsidRPr="00967548">
        <w:rPr>
          <w:rStyle w:val="FontStyle18"/>
          <w:sz w:val="20"/>
          <w:szCs w:val="20"/>
        </w:rPr>
        <w:t xml:space="preserve"> </w:t>
      </w:r>
      <w:r w:rsidR="0084143C" w:rsidRPr="00967548">
        <w:rPr>
          <w:rStyle w:val="FontStyle18"/>
          <w:sz w:val="20"/>
          <w:szCs w:val="20"/>
        </w:rPr>
        <w:t xml:space="preserve">Такими показателями, характеризующими эффективность </w:t>
      </w:r>
      <w:r w:rsidR="00FC3C77" w:rsidRPr="00967548">
        <w:rPr>
          <w:rStyle w:val="FontStyle18"/>
          <w:sz w:val="20"/>
          <w:szCs w:val="20"/>
        </w:rPr>
        <w:t>функционирования</w:t>
      </w:r>
      <w:r w:rsidR="0084143C" w:rsidRPr="00967548">
        <w:rPr>
          <w:rStyle w:val="FontStyle18"/>
          <w:sz w:val="20"/>
          <w:szCs w:val="20"/>
        </w:rPr>
        <w:t xml:space="preserve"> </w:t>
      </w:r>
      <w:r w:rsidR="00EA2E11" w:rsidRPr="00967548">
        <w:rPr>
          <w:rStyle w:val="FontStyle18"/>
          <w:sz w:val="20"/>
          <w:szCs w:val="20"/>
        </w:rPr>
        <w:t xml:space="preserve">систем автоматической фиксации </w:t>
      </w:r>
      <w:r w:rsidRPr="00967548">
        <w:rPr>
          <w:rStyle w:val="FontStyle18"/>
          <w:sz w:val="20"/>
          <w:szCs w:val="20"/>
        </w:rPr>
        <w:t>являются</w:t>
      </w:r>
      <w:r w:rsidR="0084143C" w:rsidRPr="00967548">
        <w:rPr>
          <w:rStyle w:val="FontStyle18"/>
          <w:sz w:val="20"/>
          <w:szCs w:val="20"/>
        </w:rPr>
        <w:t xml:space="preserve"> удельное количество штрафов в день на 1 млн </w:t>
      </w:r>
      <w:r w:rsidR="00FC3C77" w:rsidRPr="00967548">
        <w:rPr>
          <w:rStyle w:val="FontStyle18"/>
          <w:sz w:val="20"/>
          <w:szCs w:val="20"/>
        </w:rPr>
        <w:t>зарегистрированных</w:t>
      </w:r>
      <w:r w:rsidR="0084143C" w:rsidRPr="00967548">
        <w:rPr>
          <w:rStyle w:val="FontStyle18"/>
          <w:sz w:val="20"/>
          <w:szCs w:val="20"/>
        </w:rPr>
        <w:t xml:space="preserve"> </w:t>
      </w:r>
      <w:r w:rsidR="008E5C12" w:rsidRPr="00967548">
        <w:rPr>
          <w:rStyle w:val="FontStyle18"/>
          <w:sz w:val="20"/>
          <w:szCs w:val="20"/>
        </w:rPr>
        <w:t>транспортных средств</w:t>
      </w:r>
      <w:r w:rsidR="0084143C" w:rsidRPr="00967548">
        <w:rPr>
          <w:rStyle w:val="FontStyle18"/>
          <w:sz w:val="20"/>
          <w:szCs w:val="20"/>
        </w:rPr>
        <w:t xml:space="preserve"> </w:t>
      </w:r>
      <w:r w:rsidR="00FC3C77" w:rsidRPr="00967548">
        <w:rPr>
          <w:rStyle w:val="FontStyle18"/>
          <w:sz w:val="20"/>
          <w:szCs w:val="20"/>
        </w:rPr>
        <w:t xml:space="preserve">– </w:t>
      </w:r>
      <w:r w:rsidR="00E542D8" w:rsidRPr="00967548">
        <w:rPr>
          <w:rStyle w:val="FontStyle18"/>
          <w:noProof/>
          <w:sz w:val="20"/>
          <w:szCs w:val="20"/>
        </w:rPr>
        <w:object w:dxaOrig="460" w:dyaOrig="340" w14:anchorId="13C7040F">
          <v:shape id="_x0000_i1034" type="#_x0000_t75" alt="" style="width:22.5pt;height:15pt;mso-width-percent:0;mso-height-percent:0;mso-width-percent:0;mso-height-percent:0" o:ole="">
            <v:imagedata r:id="rId27" o:title=""/>
          </v:shape>
          <o:OLEObject Type="Embed" ProgID="Equation.3" ShapeID="_x0000_i1034" DrawAspect="Content" ObjectID="_1674410730" r:id="rId28"/>
        </w:object>
      </w:r>
      <w:r w:rsidR="00FC3C77" w:rsidRPr="00967548">
        <w:rPr>
          <w:rStyle w:val="FontStyle18"/>
          <w:sz w:val="20"/>
          <w:szCs w:val="20"/>
        </w:rPr>
        <w:t xml:space="preserve"> и удельное кол-во</w:t>
      </w:r>
      <w:r w:rsidR="00EA2E11" w:rsidRPr="00967548">
        <w:rPr>
          <w:rStyle w:val="FontStyle18"/>
          <w:sz w:val="20"/>
          <w:szCs w:val="20"/>
        </w:rPr>
        <w:t xml:space="preserve"> дорожно-транспортных происшествий</w:t>
      </w:r>
      <w:r w:rsidR="00FC3C77" w:rsidRPr="00967548">
        <w:rPr>
          <w:rStyle w:val="FontStyle18"/>
          <w:sz w:val="20"/>
          <w:szCs w:val="20"/>
        </w:rPr>
        <w:t xml:space="preserve">  водителей в день на 1 млн зарегистрирован</w:t>
      </w:r>
      <w:r w:rsidR="008E5C12" w:rsidRPr="00967548">
        <w:rPr>
          <w:rStyle w:val="FontStyle18"/>
          <w:sz w:val="20"/>
          <w:szCs w:val="20"/>
        </w:rPr>
        <w:t>ных транспортных средств</w:t>
      </w:r>
      <w:r w:rsidR="00FC3C77" w:rsidRPr="00967548">
        <w:rPr>
          <w:rStyle w:val="FontStyle18"/>
          <w:sz w:val="20"/>
          <w:szCs w:val="20"/>
        </w:rPr>
        <w:t xml:space="preserve"> – </w:t>
      </w:r>
      <w:r w:rsidR="00E542D8" w:rsidRPr="00967548">
        <w:rPr>
          <w:rStyle w:val="FontStyle18"/>
          <w:noProof/>
          <w:sz w:val="20"/>
          <w:szCs w:val="20"/>
        </w:rPr>
        <w:object w:dxaOrig="660" w:dyaOrig="340" w14:anchorId="13C70410">
          <v:shape id="_x0000_i1035" type="#_x0000_t75" alt="" style="width:33pt;height:15pt;mso-width-percent:0;mso-height-percent:0;mso-width-percent:0;mso-height-percent:0" o:ole="">
            <v:imagedata r:id="rId29" o:title=""/>
          </v:shape>
          <o:OLEObject Type="Embed" ProgID="Equation.3" ShapeID="_x0000_i1035" DrawAspect="Content" ObjectID="_1674410731" r:id="rId30"/>
        </w:object>
      </w:r>
      <w:r w:rsidR="00FC3C77" w:rsidRPr="00967548">
        <w:rPr>
          <w:rStyle w:val="FontStyle18"/>
          <w:sz w:val="20"/>
          <w:szCs w:val="20"/>
        </w:rPr>
        <w:t>,</w:t>
      </w:r>
      <w:r w:rsidR="002A62FD" w:rsidRPr="00967548">
        <w:t xml:space="preserve"> </w:t>
      </w:r>
      <w:r w:rsidR="002A62FD" w:rsidRPr="00967548">
        <w:rPr>
          <w:rFonts w:eastAsia="SimSun"/>
          <w:sz w:val="20"/>
          <w:szCs w:val="20"/>
          <w:lang w:eastAsia="en-US"/>
        </w:rPr>
        <w:t>[</w:t>
      </w:r>
      <w:r w:rsidR="002A62FD" w:rsidRPr="00967548">
        <w:rPr>
          <w:rStyle w:val="FontStyle18"/>
          <w:sz w:val="20"/>
          <w:szCs w:val="20"/>
        </w:rPr>
        <w:t>М. А. Керимов, И. О. Черняев</w:t>
      </w:r>
      <w:r w:rsidR="009B574B" w:rsidRPr="00967548">
        <w:rPr>
          <w:rStyle w:val="FontStyle18"/>
          <w:sz w:val="20"/>
          <w:szCs w:val="20"/>
        </w:rPr>
        <w:t xml:space="preserve"> и др.</w:t>
      </w:r>
      <w:r w:rsidR="002A62FD" w:rsidRPr="00967548">
        <w:rPr>
          <w:rFonts w:eastAsia="SimSun"/>
          <w:sz w:val="20"/>
          <w:szCs w:val="20"/>
          <w:lang w:eastAsia="en-US"/>
        </w:rPr>
        <w:t xml:space="preserve"> </w:t>
      </w:r>
      <w:r w:rsidR="002A62FD" w:rsidRPr="00967548">
        <w:rPr>
          <w:sz w:val="20"/>
          <w:szCs w:val="20"/>
        </w:rPr>
        <w:t>(2015)]</w:t>
      </w:r>
      <w:r w:rsidR="0084143C" w:rsidRPr="00967548">
        <w:rPr>
          <w:rStyle w:val="FontStyle18"/>
          <w:sz w:val="20"/>
          <w:szCs w:val="20"/>
        </w:rPr>
        <w:t>:</w:t>
      </w:r>
    </w:p>
    <w:p w14:paraId="13C703E0" w14:textId="77777777" w:rsidR="00024790" w:rsidRPr="00967548" w:rsidRDefault="00024790" w:rsidP="0084143C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</w:p>
    <w:p w14:paraId="13C703E1" w14:textId="77777777" w:rsidR="00024790" w:rsidRPr="00967548" w:rsidRDefault="00E542D8" w:rsidP="00024790">
      <w:pPr>
        <w:pStyle w:val="Style6"/>
        <w:widowControl/>
        <w:spacing w:line="240" w:lineRule="auto"/>
        <w:ind w:firstLine="238"/>
        <w:jc w:val="right"/>
        <w:rPr>
          <w:rStyle w:val="FontStyle18"/>
          <w:sz w:val="20"/>
          <w:szCs w:val="20"/>
        </w:rPr>
      </w:pPr>
      <w:r w:rsidRPr="00967548">
        <w:rPr>
          <w:noProof/>
          <w:position w:val="-14"/>
          <w:sz w:val="28"/>
          <w:szCs w:val="28"/>
        </w:rPr>
        <w:object w:dxaOrig="2540" w:dyaOrig="380" w14:anchorId="13C70411">
          <v:shape id="_x0000_i1036" type="#_x0000_t75" alt="" style="width:2in;height:20.25pt;mso-width-percent:0;mso-height-percent:0;mso-width-percent:0;mso-height-percent:0" o:ole="">
            <v:imagedata r:id="rId31" o:title=""/>
          </v:shape>
          <o:OLEObject Type="Embed" ProgID="Equation.3" ShapeID="_x0000_i1036" DrawAspect="Content" ObjectID="_1674410732" r:id="rId32"/>
        </w:object>
      </w:r>
      <w:r w:rsidR="0084143C" w:rsidRPr="00967548">
        <w:rPr>
          <w:rStyle w:val="FontStyle18"/>
          <w:sz w:val="20"/>
          <w:szCs w:val="20"/>
        </w:rPr>
        <w:t xml:space="preserve">                                  </w:t>
      </w:r>
      <w:r w:rsidR="00024790" w:rsidRPr="00967548">
        <w:rPr>
          <w:rStyle w:val="FontStyle18"/>
          <w:sz w:val="20"/>
          <w:szCs w:val="20"/>
        </w:rPr>
        <w:t xml:space="preserve">                                                                                      </w:t>
      </w:r>
      <w:r w:rsidR="0084143C" w:rsidRPr="00967548">
        <w:rPr>
          <w:rStyle w:val="FontStyle18"/>
          <w:sz w:val="20"/>
          <w:szCs w:val="20"/>
        </w:rPr>
        <w:t>(5)</w:t>
      </w:r>
    </w:p>
    <w:p w14:paraId="13C703E2" w14:textId="77777777" w:rsidR="00024790" w:rsidRPr="00967548" w:rsidRDefault="00024790" w:rsidP="0084143C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</w:p>
    <w:p w14:paraId="13C703E3" w14:textId="77777777" w:rsidR="0084143C" w:rsidRPr="00967548" w:rsidRDefault="0084143C" w:rsidP="0084143C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  <w:r w:rsidRPr="00967548">
        <w:rPr>
          <w:rStyle w:val="FontStyle18"/>
          <w:sz w:val="20"/>
          <w:szCs w:val="20"/>
        </w:rPr>
        <w:t xml:space="preserve">где </w:t>
      </w:r>
      <w:r w:rsidR="00E542D8" w:rsidRPr="00967548">
        <w:rPr>
          <w:rStyle w:val="FontStyle18"/>
          <w:noProof/>
          <w:sz w:val="20"/>
          <w:szCs w:val="20"/>
        </w:rPr>
        <w:object w:dxaOrig="360" w:dyaOrig="300" w14:anchorId="13C70412">
          <v:shape id="_x0000_i1037" type="#_x0000_t75" alt="" style="width:18.75pt;height:18.75pt;mso-width-percent:0;mso-height-percent:0;mso-width-percent:0;mso-height-percent:0" o:ole="" o:preferrelative="f">
            <v:imagedata r:id="rId33" o:title=""/>
            <o:lock v:ext="edit" aspectratio="f"/>
          </v:shape>
          <o:OLEObject Type="Embed" ProgID="Equation.3" ShapeID="_x0000_i1037" DrawAspect="Content" ObjectID="_1674410733" r:id="rId34"/>
        </w:object>
      </w:r>
      <w:r w:rsidR="00024790" w:rsidRPr="00967548">
        <w:rPr>
          <w:rStyle w:val="FontStyle18"/>
          <w:sz w:val="20"/>
          <w:szCs w:val="20"/>
        </w:rPr>
        <w:t xml:space="preserve"> – количество правонарушений, выявленных </w:t>
      </w:r>
      <w:r w:rsidR="00EA2E11" w:rsidRPr="00967548">
        <w:rPr>
          <w:rStyle w:val="FontStyle18"/>
          <w:sz w:val="20"/>
          <w:szCs w:val="20"/>
        </w:rPr>
        <w:t>системой автоматической фиксации</w:t>
      </w:r>
      <w:r w:rsidR="00024790" w:rsidRPr="00967548">
        <w:rPr>
          <w:rStyle w:val="FontStyle18"/>
          <w:sz w:val="20"/>
          <w:szCs w:val="20"/>
        </w:rPr>
        <w:t xml:space="preserve"> в год; </w:t>
      </w:r>
      <w:r w:rsidR="00E542D8" w:rsidRPr="00967548">
        <w:rPr>
          <w:rStyle w:val="FontStyle18"/>
          <w:noProof/>
          <w:sz w:val="20"/>
          <w:szCs w:val="20"/>
        </w:rPr>
        <w:object w:dxaOrig="400" w:dyaOrig="340" w14:anchorId="13C70413">
          <v:shape id="_x0000_i1038" type="#_x0000_t75" alt="" style="width:15pt;height:18.75pt;mso-width-percent:0;mso-height-percent:0;mso-width-percent:0;mso-height-percent:0" o:ole="" o:preferrelative="f">
            <v:imagedata r:id="rId35" o:title=""/>
            <o:lock v:ext="edit" aspectratio="f"/>
          </v:shape>
          <o:OLEObject Type="Embed" ProgID="Equation.3" ShapeID="_x0000_i1038" DrawAspect="Content" ObjectID="_1674410734" r:id="rId36"/>
        </w:object>
      </w:r>
      <w:r w:rsidR="00024790" w:rsidRPr="00967548">
        <w:rPr>
          <w:rStyle w:val="FontStyle18"/>
          <w:sz w:val="20"/>
          <w:szCs w:val="20"/>
        </w:rPr>
        <w:t> </w:t>
      </w:r>
      <w:r w:rsidRPr="00967548">
        <w:rPr>
          <w:rStyle w:val="FontStyle18"/>
          <w:sz w:val="20"/>
          <w:szCs w:val="20"/>
        </w:rPr>
        <w:t xml:space="preserve">–  </w:t>
      </w:r>
      <w:r w:rsidR="00024790" w:rsidRPr="00967548">
        <w:rPr>
          <w:rStyle w:val="FontStyle18"/>
          <w:sz w:val="20"/>
          <w:szCs w:val="20"/>
        </w:rPr>
        <w:t>количество</w:t>
      </w:r>
      <w:r w:rsidRPr="00967548">
        <w:rPr>
          <w:rStyle w:val="FontStyle18"/>
          <w:sz w:val="20"/>
          <w:szCs w:val="20"/>
        </w:rPr>
        <w:t xml:space="preserve"> календарных дней работы </w:t>
      </w:r>
      <w:r w:rsidR="00EA2E11" w:rsidRPr="00967548">
        <w:rPr>
          <w:rStyle w:val="FontStyle18"/>
          <w:sz w:val="20"/>
          <w:szCs w:val="20"/>
        </w:rPr>
        <w:t xml:space="preserve">систем автоматической фиксации </w:t>
      </w:r>
      <w:r w:rsidRPr="00967548">
        <w:rPr>
          <w:rStyle w:val="FontStyle18"/>
          <w:sz w:val="20"/>
          <w:szCs w:val="20"/>
        </w:rPr>
        <w:t>в рассматриваемом году;</w:t>
      </w:r>
    </w:p>
    <w:p w14:paraId="13C703E4" w14:textId="77777777" w:rsidR="00024790" w:rsidRPr="00967548" w:rsidRDefault="00024790" w:rsidP="0084143C">
      <w:pPr>
        <w:pStyle w:val="Style6"/>
        <w:widowControl/>
        <w:spacing w:line="240" w:lineRule="exact"/>
        <w:ind w:firstLine="238"/>
        <w:rPr>
          <w:sz w:val="28"/>
          <w:szCs w:val="28"/>
        </w:rPr>
      </w:pPr>
    </w:p>
    <w:p w14:paraId="13C703E5" w14:textId="77777777" w:rsidR="0084143C" w:rsidRPr="00967548" w:rsidRDefault="00E542D8" w:rsidP="00024790">
      <w:pPr>
        <w:pStyle w:val="Style6"/>
        <w:widowControl/>
        <w:spacing w:line="240" w:lineRule="auto"/>
        <w:ind w:firstLine="238"/>
        <w:jc w:val="right"/>
        <w:rPr>
          <w:rStyle w:val="FontStyle18"/>
          <w:sz w:val="20"/>
          <w:szCs w:val="20"/>
        </w:rPr>
      </w:pPr>
      <w:r w:rsidRPr="00967548">
        <w:rPr>
          <w:noProof/>
          <w:position w:val="-12"/>
          <w:sz w:val="28"/>
          <w:szCs w:val="28"/>
        </w:rPr>
        <w:object w:dxaOrig="3140" w:dyaOrig="360" w14:anchorId="13C70414">
          <v:shape id="_x0000_i1039" type="#_x0000_t75" alt="" style="width:195.75pt;height:18.75pt;mso-width-percent:0;mso-height-percent:0;mso-width-percent:0;mso-height-percent:0" o:ole="" o:preferrelative="f">
            <v:imagedata r:id="rId37" o:title=""/>
            <o:lock v:ext="edit" aspectratio="f"/>
          </v:shape>
          <o:OLEObject Type="Embed" ProgID="Equation.3" ShapeID="_x0000_i1039" DrawAspect="Content" ObjectID="_1674410735" r:id="rId38"/>
        </w:object>
      </w:r>
      <w:r w:rsidR="0084143C" w:rsidRPr="00967548">
        <w:rPr>
          <w:rStyle w:val="FontStyle18"/>
          <w:sz w:val="20"/>
          <w:szCs w:val="20"/>
        </w:rPr>
        <w:t xml:space="preserve">                      </w:t>
      </w:r>
      <w:r w:rsidR="00024790" w:rsidRPr="00967548">
        <w:rPr>
          <w:rStyle w:val="FontStyle18"/>
          <w:sz w:val="20"/>
          <w:szCs w:val="20"/>
        </w:rPr>
        <w:t xml:space="preserve">                                               </w:t>
      </w:r>
      <w:r w:rsidR="009B574B" w:rsidRPr="00967548">
        <w:rPr>
          <w:rStyle w:val="FontStyle18"/>
          <w:sz w:val="20"/>
          <w:szCs w:val="20"/>
        </w:rPr>
        <w:t xml:space="preserve">                             </w:t>
      </w:r>
      <w:r w:rsidR="0084143C" w:rsidRPr="00967548">
        <w:rPr>
          <w:rStyle w:val="FontStyle18"/>
          <w:sz w:val="20"/>
          <w:szCs w:val="20"/>
        </w:rPr>
        <w:t>(6)</w:t>
      </w:r>
    </w:p>
    <w:p w14:paraId="13C703E6" w14:textId="77777777" w:rsidR="00024790" w:rsidRPr="00967548" w:rsidRDefault="00024790" w:rsidP="0084143C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</w:p>
    <w:p w14:paraId="13C703E7" w14:textId="77777777" w:rsidR="00C91706" w:rsidRPr="00967548" w:rsidRDefault="0084143C" w:rsidP="0084143C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  <w:r w:rsidRPr="00967548">
        <w:rPr>
          <w:rStyle w:val="FontStyle18"/>
          <w:sz w:val="20"/>
          <w:szCs w:val="20"/>
        </w:rPr>
        <w:t xml:space="preserve">где  </w:t>
      </w:r>
      <w:r w:rsidR="00E542D8" w:rsidRPr="00967548">
        <w:rPr>
          <w:rStyle w:val="FontStyle18"/>
          <w:noProof/>
          <w:sz w:val="20"/>
          <w:szCs w:val="20"/>
        </w:rPr>
        <w:object w:dxaOrig="420" w:dyaOrig="300" w14:anchorId="13C70415">
          <v:shape id="_x0000_i1040" type="#_x0000_t75" alt="" style="width:27pt;height:15pt;mso-width-percent:0;mso-height-percent:0;mso-width-percent:0;mso-height-percent:0" o:ole="">
            <v:imagedata r:id="rId39" o:title=""/>
          </v:shape>
          <o:OLEObject Type="Embed" ProgID="Equation.3" ShapeID="_x0000_i1040" DrawAspect="Content" ObjectID="_1674410736" r:id="rId40"/>
        </w:object>
      </w:r>
      <w:r w:rsidR="00024790" w:rsidRPr="00967548">
        <w:rPr>
          <w:rStyle w:val="FontStyle18"/>
          <w:sz w:val="20"/>
          <w:szCs w:val="20"/>
        </w:rPr>
        <w:t> – коли</w:t>
      </w:r>
      <w:r w:rsidR="00EA2E11" w:rsidRPr="00967548">
        <w:rPr>
          <w:rStyle w:val="FontStyle18"/>
          <w:sz w:val="20"/>
          <w:szCs w:val="20"/>
        </w:rPr>
        <w:t>чество зарегистрированных транспортных средств</w:t>
      </w:r>
      <w:r w:rsidR="00024790" w:rsidRPr="00967548">
        <w:rPr>
          <w:rStyle w:val="FontStyle18"/>
          <w:sz w:val="20"/>
          <w:szCs w:val="20"/>
        </w:rPr>
        <w:t xml:space="preserve">, шт.; </w:t>
      </w:r>
      <w:r w:rsidR="00E542D8" w:rsidRPr="00967548">
        <w:rPr>
          <w:rStyle w:val="FontStyle18"/>
          <w:noProof/>
          <w:sz w:val="20"/>
          <w:szCs w:val="20"/>
        </w:rPr>
        <w:object w:dxaOrig="740" w:dyaOrig="320" w14:anchorId="13C70416">
          <v:shape id="_x0000_i1041" type="#_x0000_t75" alt="" style="width:39pt;height:20.25pt;mso-width-percent:0;mso-height-percent:0;mso-width-percent:0;mso-height-percent:0" o:ole="">
            <v:imagedata r:id="rId41" o:title=""/>
          </v:shape>
          <o:OLEObject Type="Embed" ProgID="Equation.3" ShapeID="_x0000_i1041" DrawAspect="Content" ObjectID="_1674410737" r:id="rId42"/>
        </w:object>
      </w:r>
      <w:r w:rsidR="00024790" w:rsidRPr="00967548">
        <w:rPr>
          <w:rStyle w:val="FontStyle18"/>
          <w:sz w:val="20"/>
          <w:szCs w:val="20"/>
        </w:rPr>
        <w:t> –  кол</w:t>
      </w:r>
      <w:r w:rsidR="00EA2E11" w:rsidRPr="00967548">
        <w:rPr>
          <w:rStyle w:val="FontStyle18"/>
          <w:sz w:val="20"/>
          <w:szCs w:val="20"/>
        </w:rPr>
        <w:t>ичество ДТП по вине водителей транспортных средств</w:t>
      </w:r>
      <w:r w:rsidR="00024790" w:rsidRPr="00967548">
        <w:rPr>
          <w:rStyle w:val="FontStyle18"/>
          <w:sz w:val="20"/>
          <w:szCs w:val="20"/>
        </w:rPr>
        <w:t xml:space="preserve"> в год;</w:t>
      </w:r>
      <w:r w:rsidR="00E542D8" w:rsidRPr="00967548">
        <w:rPr>
          <w:rStyle w:val="FontStyle18"/>
          <w:noProof/>
          <w:sz w:val="20"/>
          <w:szCs w:val="20"/>
        </w:rPr>
        <w:object w:dxaOrig="320" w:dyaOrig="300" w14:anchorId="13C70417">
          <v:shape id="_x0000_i1042" type="#_x0000_t75" alt="" style="width:27pt;height:18.75pt;mso-width-percent:0;mso-height-percent:0;mso-width-percent:0;mso-height-percent:0" o:ole="">
            <v:imagedata r:id="rId43" o:title=""/>
          </v:shape>
          <o:OLEObject Type="Embed" ProgID="Equation.3" ShapeID="_x0000_i1042" DrawAspect="Content" ObjectID="_1674410738" r:id="rId44"/>
        </w:object>
      </w:r>
      <w:r w:rsidR="00024790" w:rsidRPr="00967548">
        <w:rPr>
          <w:rStyle w:val="FontStyle18"/>
          <w:sz w:val="20"/>
          <w:szCs w:val="20"/>
        </w:rPr>
        <w:t> </w:t>
      </w:r>
      <w:r w:rsidRPr="00967548">
        <w:rPr>
          <w:rStyle w:val="FontStyle18"/>
          <w:sz w:val="20"/>
          <w:szCs w:val="20"/>
        </w:rPr>
        <w:t>–  количество календарных дней в году</w:t>
      </w:r>
      <w:r w:rsidR="002A62FD" w:rsidRPr="00967548">
        <w:rPr>
          <w:rStyle w:val="FontStyle18"/>
          <w:sz w:val="20"/>
          <w:szCs w:val="20"/>
        </w:rPr>
        <w:t>.</w:t>
      </w:r>
    </w:p>
    <w:p w14:paraId="13C703E8" w14:textId="77777777" w:rsidR="00C91706" w:rsidRPr="00967548" w:rsidRDefault="00F04080" w:rsidP="001E1A3F">
      <w:pPr>
        <w:pStyle w:val="Style6"/>
        <w:widowControl/>
        <w:spacing w:line="240" w:lineRule="exact"/>
        <w:ind w:firstLine="238"/>
      </w:pPr>
      <w:r w:rsidRPr="00967548">
        <w:rPr>
          <w:rStyle w:val="FontStyle18"/>
          <w:sz w:val="20"/>
          <w:szCs w:val="20"/>
        </w:rPr>
        <w:t xml:space="preserve">Полученные данные </w:t>
      </w:r>
      <w:r w:rsidR="00AA76D1" w:rsidRPr="00967548">
        <w:rPr>
          <w:rStyle w:val="FontStyle18"/>
          <w:sz w:val="20"/>
          <w:szCs w:val="20"/>
        </w:rPr>
        <w:t xml:space="preserve">взаимосвязи параметров функционирования </w:t>
      </w:r>
      <w:r w:rsidR="00EA2E11" w:rsidRPr="00967548">
        <w:rPr>
          <w:rStyle w:val="FontStyle18"/>
          <w:sz w:val="20"/>
          <w:szCs w:val="20"/>
        </w:rPr>
        <w:t xml:space="preserve">систем автоматической фиксации </w:t>
      </w:r>
      <w:r w:rsidR="00AA76D1" w:rsidRPr="00967548">
        <w:rPr>
          <w:rStyle w:val="FontStyle18"/>
          <w:sz w:val="20"/>
          <w:szCs w:val="20"/>
        </w:rPr>
        <w:t>на показатели аварийности подтвердили результаты теоретических исследований по их влиянию на уровень безопасности дорожного движения</w:t>
      </w:r>
      <w:r w:rsidR="00771D7D" w:rsidRPr="00967548">
        <w:t xml:space="preserve"> </w:t>
      </w:r>
      <w:r w:rsidR="00024790" w:rsidRPr="00967548">
        <w:rPr>
          <w:rStyle w:val="FontStyle18"/>
          <w:sz w:val="20"/>
          <w:szCs w:val="20"/>
        </w:rPr>
        <w:t>(рис. 4)</w:t>
      </w:r>
      <w:r w:rsidR="00771D7D" w:rsidRPr="00967548">
        <w:rPr>
          <w:rStyle w:val="FontStyle18"/>
          <w:sz w:val="20"/>
          <w:szCs w:val="20"/>
        </w:rPr>
        <w:t>.</w:t>
      </w:r>
      <w:r w:rsidR="00771D7D" w:rsidRPr="00967548">
        <w:t xml:space="preserve"> </w:t>
      </w:r>
    </w:p>
    <w:p w14:paraId="13C703E9" w14:textId="77777777" w:rsidR="00E83166" w:rsidRPr="00967548" w:rsidRDefault="00E83166" w:rsidP="001E1A3F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</w:p>
    <w:p w14:paraId="13C703EA" w14:textId="77777777" w:rsidR="0084143C" w:rsidRPr="00967548" w:rsidRDefault="00FE10F5" w:rsidP="00FA01DD">
      <w:pPr>
        <w:pStyle w:val="Style6"/>
        <w:widowControl/>
        <w:spacing w:line="240" w:lineRule="auto"/>
        <w:ind w:firstLine="0"/>
        <w:jc w:val="center"/>
      </w:pPr>
      <w:r w:rsidRPr="00967548">
        <w:rPr>
          <w:noProof/>
        </w:rPr>
        <w:lastRenderedPageBreak/>
        <w:drawing>
          <wp:inline distT="0" distB="0" distL="0" distR="0" wp14:anchorId="13C70418" wp14:editId="13C70419">
            <wp:extent cx="5861685" cy="2540000"/>
            <wp:effectExtent l="0" t="0" r="0" b="0"/>
            <wp:docPr id="164" name="Объект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3C703EB" w14:textId="77777777" w:rsidR="007A58D2" w:rsidRPr="00967548" w:rsidRDefault="00EA2E11" w:rsidP="00953568">
      <w:pPr>
        <w:pStyle w:val="Style6"/>
        <w:widowControl/>
        <w:spacing w:before="200" w:after="240" w:line="240" w:lineRule="exact"/>
        <w:ind w:firstLine="0"/>
        <w:jc w:val="left"/>
        <w:rPr>
          <w:rStyle w:val="FontStyle18"/>
          <w:sz w:val="16"/>
          <w:szCs w:val="20"/>
        </w:rPr>
      </w:pPr>
      <w:r w:rsidRPr="00967548">
        <w:rPr>
          <w:rStyle w:val="FontStyle18"/>
          <w:sz w:val="16"/>
          <w:szCs w:val="20"/>
        </w:rPr>
        <w:t>Рис.</w:t>
      </w:r>
      <w:r w:rsidR="007A58D2" w:rsidRPr="00967548">
        <w:rPr>
          <w:rStyle w:val="FontStyle18"/>
          <w:sz w:val="16"/>
          <w:szCs w:val="20"/>
        </w:rPr>
        <w:t xml:space="preserve"> 4 – Влияние показателей функционирования </w:t>
      </w:r>
      <w:r w:rsidRPr="00967548">
        <w:rPr>
          <w:rStyle w:val="FontStyle18"/>
          <w:sz w:val="16"/>
          <w:szCs w:val="20"/>
        </w:rPr>
        <w:t xml:space="preserve">систем автоматической фиксации </w:t>
      </w:r>
      <w:r w:rsidR="007A58D2" w:rsidRPr="00967548">
        <w:rPr>
          <w:rStyle w:val="FontStyle18"/>
          <w:sz w:val="16"/>
          <w:szCs w:val="20"/>
        </w:rPr>
        <w:t>на аварийность</w:t>
      </w:r>
    </w:p>
    <w:p w14:paraId="13C703EC" w14:textId="77777777" w:rsidR="00BB69F2" w:rsidRPr="00967548" w:rsidRDefault="006021D2" w:rsidP="007A58D2">
      <w:pPr>
        <w:pStyle w:val="Els-acknowledgement"/>
        <w:spacing w:before="240" w:line="240" w:lineRule="exact"/>
        <w:rPr>
          <w:lang w:val="ru-RU"/>
        </w:rPr>
      </w:pPr>
      <w:r w:rsidRPr="00967548">
        <w:rPr>
          <w:lang w:val="ru-RU"/>
        </w:rPr>
        <w:t>4.</w:t>
      </w:r>
      <w:r w:rsidRPr="00967548">
        <w:t> </w:t>
      </w:r>
      <w:r w:rsidR="00BF11A6" w:rsidRPr="00967548">
        <w:rPr>
          <w:lang w:val="ru-RU"/>
        </w:rPr>
        <w:t>Выводы</w:t>
      </w:r>
    </w:p>
    <w:p w14:paraId="13C703ED" w14:textId="07C182C1" w:rsidR="00244212" w:rsidRDefault="00244212" w:rsidP="00771D7D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  <w:r w:rsidRPr="00967548">
        <w:rPr>
          <w:rStyle w:val="FontStyle18"/>
          <w:sz w:val="20"/>
          <w:szCs w:val="20"/>
        </w:rPr>
        <w:t xml:space="preserve">В результате исследований </w:t>
      </w:r>
      <w:r w:rsidR="006304CF" w:rsidRPr="00967548">
        <w:rPr>
          <w:rStyle w:val="FontStyle18"/>
          <w:sz w:val="20"/>
          <w:szCs w:val="20"/>
        </w:rPr>
        <w:t xml:space="preserve">разработана методика и </w:t>
      </w:r>
      <w:r w:rsidRPr="00967548">
        <w:rPr>
          <w:rStyle w:val="FontStyle18"/>
          <w:sz w:val="20"/>
          <w:szCs w:val="20"/>
        </w:rPr>
        <w:t xml:space="preserve">установлены механизмы количественной оценки влияния параметров функционирования </w:t>
      </w:r>
      <w:r w:rsidR="00EA2E11" w:rsidRPr="00967548">
        <w:rPr>
          <w:rStyle w:val="FontStyle18"/>
          <w:sz w:val="20"/>
          <w:szCs w:val="20"/>
        </w:rPr>
        <w:t>систем автоматической фиксации</w:t>
      </w:r>
      <w:r w:rsidRPr="00967548">
        <w:rPr>
          <w:rStyle w:val="FontStyle18"/>
          <w:sz w:val="20"/>
          <w:szCs w:val="20"/>
        </w:rPr>
        <w:t xml:space="preserve"> в регионах </w:t>
      </w:r>
      <w:r w:rsidR="00EA2E11" w:rsidRPr="00967548">
        <w:rPr>
          <w:rStyle w:val="FontStyle18"/>
          <w:sz w:val="20"/>
          <w:szCs w:val="20"/>
        </w:rPr>
        <w:t>Российской Федерации</w:t>
      </w:r>
      <w:r w:rsidRPr="00967548">
        <w:rPr>
          <w:rStyle w:val="FontStyle18"/>
          <w:sz w:val="20"/>
          <w:szCs w:val="20"/>
        </w:rPr>
        <w:t xml:space="preserve"> на показатели аварийности и предложены мероприятия по повышению </w:t>
      </w:r>
      <w:r w:rsidR="00EA2E11" w:rsidRPr="00967548">
        <w:rPr>
          <w:rStyle w:val="FontStyle18"/>
          <w:sz w:val="20"/>
          <w:szCs w:val="20"/>
        </w:rPr>
        <w:t>безопасности дорожного движения</w:t>
      </w:r>
      <w:r w:rsidRPr="00967548">
        <w:rPr>
          <w:rStyle w:val="FontStyle18"/>
          <w:sz w:val="20"/>
          <w:szCs w:val="20"/>
        </w:rPr>
        <w:t xml:space="preserve"> при применении </w:t>
      </w:r>
      <w:r w:rsidR="00EA2E11" w:rsidRPr="00967548">
        <w:rPr>
          <w:rStyle w:val="FontStyle18"/>
          <w:sz w:val="20"/>
          <w:szCs w:val="20"/>
        </w:rPr>
        <w:t>систем автоматической фиксации</w:t>
      </w:r>
      <w:r w:rsidRPr="00967548">
        <w:rPr>
          <w:rStyle w:val="FontStyle18"/>
          <w:sz w:val="20"/>
          <w:szCs w:val="20"/>
        </w:rPr>
        <w:t xml:space="preserve">. </w:t>
      </w:r>
      <w:r w:rsidR="006304CF" w:rsidRPr="00967548">
        <w:rPr>
          <w:rStyle w:val="FontStyle18"/>
          <w:sz w:val="20"/>
          <w:szCs w:val="20"/>
        </w:rPr>
        <w:t>Предложенная методика и с</w:t>
      </w:r>
      <w:r w:rsidRPr="00967548">
        <w:rPr>
          <w:rStyle w:val="FontStyle18"/>
          <w:sz w:val="20"/>
          <w:szCs w:val="20"/>
        </w:rPr>
        <w:t xml:space="preserve">овокупность представленных решений формирует </w:t>
      </w:r>
      <w:r w:rsidR="002A62FD" w:rsidRPr="00967548">
        <w:rPr>
          <w:rStyle w:val="FontStyle18"/>
          <w:sz w:val="20"/>
          <w:szCs w:val="20"/>
        </w:rPr>
        <w:t>этап</w:t>
      </w:r>
      <w:r w:rsidRPr="00967548">
        <w:rPr>
          <w:rStyle w:val="FontStyle18"/>
          <w:sz w:val="20"/>
          <w:szCs w:val="20"/>
        </w:rPr>
        <w:t xml:space="preserve"> оценки влияния параметров функционирования систем автоматической фиксации на безопасность дорожного движения</w:t>
      </w:r>
      <w:r w:rsidR="00AA76D1" w:rsidRPr="00967548">
        <w:rPr>
          <w:rStyle w:val="FontStyle18"/>
          <w:sz w:val="20"/>
          <w:szCs w:val="20"/>
        </w:rPr>
        <w:t>.</w:t>
      </w:r>
    </w:p>
    <w:p w14:paraId="25C1D1E0" w14:textId="179D34DA" w:rsidR="00967548" w:rsidRDefault="00967548" w:rsidP="00771D7D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</w:p>
    <w:p w14:paraId="050144B3" w14:textId="77777777" w:rsidR="00967548" w:rsidRPr="00967548" w:rsidRDefault="00967548" w:rsidP="00771D7D">
      <w:pPr>
        <w:pStyle w:val="Style6"/>
        <w:widowControl/>
        <w:spacing w:line="240" w:lineRule="exact"/>
        <w:ind w:firstLine="238"/>
        <w:rPr>
          <w:rStyle w:val="FontStyle18"/>
          <w:sz w:val="20"/>
          <w:szCs w:val="20"/>
        </w:rPr>
      </w:pPr>
    </w:p>
    <w:p w14:paraId="757981F4" w14:textId="77777777" w:rsidR="00967548" w:rsidRPr="00967548" w:rsidRDefault="00967548" w:rsidP="00967548">
      <w:pPr>
        <w:widowControl/>
        <w:jc w:val="center"/>
        <w:rPr>
          <w:rFonts w:eastAsiaTheme="minorEastAsia"/>
          <w:b/>
          <w:bCs/>
          <w:i/>
          <w:iCs/>
          <w:color w:val="808080" w:themeColor="background1" w:themeShade="80"/>
          <w:lang w:val="ru-RU" w:eastAsia="ru-RU"/>
        </w:rPr>
      </w:pPr>
      <w:r w:rsidRPr="00967548">
        <w:rPr>
          <w:rFonts w:eastAsiaTheme="minorEastAsia"/>
          <w:b/>
          <w:bCs/>
          <w:i/>
          <w:iCs/>
          <w:color w:val="808080" w:themeColor="background1" w:themeShade="80"/>
          <w:sz w:val="22"/>
          <w:szCs w:val="22"/>
          <w:lang w:val="ru-RU" w:eastAsia="ru-RU"/>
        </w:rPr>
        <w:t>Ув</w:t>
      </w:r>
      <w:r w:rsidRPr="00967548">
        <w:rPr>
          <w:rFonts w:eastAsiaTheme="minorEastAsia"/>
          <w:b/>
          <w:bCs/>
          <w:i/>
          <w:iCs/>
          <w:color w:val="808080" w:themeColor="background1" w:themeShade="80"/>
          <w:lang w:val="ru-RU" w:eastAsia="ru-RU"/>
        </w:rPr>
        <w:t>ажаемые авторы!</w:t>
      </w:r>
    </w:p>
    <w:p w14:paraId="517B7197" w14:textId="481A5E6F" w:rsidR="00967548" w:rsidRPr="00967548" w:rsidRDefault="00967548" w:rsidP="00967548">
      <w:pPr>
        <w:widowControl/>
        <w:jc w:val="center"/>
        <w:rPr>
          <w:rFonts w:eastAsiaTheme="minorEastAsia"/>
          <w:b/>
          <w:bCs/>
          <w:i/>
          <w:iCs/>
          <w:color w:val="808080" w:themeColor="background1" w:themeShade="80"/>
          <w:lang w:val="ru-RU" w:eastAsia="ru-RU"/>
        </w:rPr>
      </w:pPr>
      <w:r w:rsidRPr="00967548">
        <w:rPr>
          <w:rFonts w:eastAsiaTheme="minorEastAsia"/>
          <w:b/>
          <w:bCs/>
          <w:i/>
          <w:iCs/>
          <w:color w:val="808080" w:themeColor="background1" w:themeShade="80"/>
          <w:lang w:val="ru-RU" w:eastAsia="ru-RU"/>
        </w:rPr>
        <w:t xml:space="preserve">Для повышения рейтинга журнала </w:t>
      </w:r>
      <w:r w:rsidRPr="00967548">
        <w:rPr>
          <w:rFonts w:eastAsia="Batang"/>
          <w:b/>
          <w:bCs/>
          <w:i/>
          <w:iCs/>
          <w:color w:val="808080" w:themeColor="background1" w:themeShade="80"/>
          <w:lang w:val="en-US" w:eastAsia="ko-KR"/>
        </w:rPr>
        <w:t>Transportation</w:t>
      </w:r>
      <w:r w:rsidRPr="00967548">
        <w:rPr>
          <w:rFonts w:eastAsia="Batang"/>
          <w:b/>
          <w:bCs/>
          <w:i/>
          <w:iCs/>
          <w:color w:val="808080" w:themeColor="background1" w:themeShade="80"/>
          <w:lang w:val="ru-RU" w:eastAsia="ko-KR"/>
        </w:rPr>
        <w:t xml:space="preserve"> </w:t>
      </w:r>
      <w:r w:rsidRPr="00967548">
        <w:rPr>
          <w:rFonts w:eastAsia="Batang"/>
          <w:b/>
          <w:bCs/>
          <w:i/>
          <w:iCs/>
          <w:color w:val="808080" w:themeColor="background1" w:themeShade="80"/>
          <w:lang w:val="en-US" w:eastAsia="ko-KR"/>
        </w:rPr>
        <w:t>Research</w:t>
      </w:r>
      <w:r w:rsidRPr="00967548">
        <w:rPr>
          <w:rFonts w:eastAsia="Batang"/>
          <w:b/>
          <w:bCs/>
          <w:i/>
          <w:iCs/>
          <w:color w:val="808080" w:themeColor="background1" w:themeShade="80"/>
          <w:lang w:val="ru-RU" w:eastAsia="ko-KR"/>
        </w:rPr>
        <w:t xml:space="preserve"> </w:t>
      </w:r>
      <w:r w:rsidRPr="00967548">
        <w:rPr>
          <w:rFonts w:eastAsia="Batang"/>
          <w:b/>
          <w:bCs/>
          <w:i/>
          <w:iCs/>
          <w:color w:val="808080" w:themeColor="background1" w:themeShade="80"/>
          <w:lang w:val="en-US" w:eastAsia="ko-KR"/>
        </w:rPr>
        <w:t>Procedia</w:t>
      </w:r>
      <w:r w:rsidRPr="00967548">
        <w:rPr>
          <w:rFonts w:eastAsia="Batang"/>
          <w:b/>
          <w:bCs/>
          <w:i/>
          <w:iCs/>
          <w:color w:val="808080" w:themeColor="background1" w:themeShade="80"/>
          <w:lang w:val="ru-RU" w:eastAsia="ko-KR"/>
        </w:rPr>
        <w:t xml:space="preserve">, необходимо в ваших работах ссылаться на прошлые сборники конференции. При отсутствии ссылок на прошлые сборники, рецензенты могут порекомендовать их и добавить в список источников. </w:t>
      </w:r>
      <w:r w:rsidRPr="00967548">
        <w:rPr>
          <w:rFonts w:eastAsiaTheme="minorEastAsia"/>
          <w:b/>
          <w:bCs/>
          <w:i/>
          <w:iCs/>
          <w:color w:val="808080" w:themeColor="background1" w:themeShade="80"/>
          <w:lang w:val="ru-RU" w:eastAsia="ru-RU"/>
        </w:rPr>
        <w:t>Просим вас, пользоваться ссылками из примера при подготовки своих материалов.</w:t>
      </w:r>
    </w:p>
    <w:p w14:paraId="13C703EE" w14:textId="45C17A9B" w:rsidR="00BB69F2" w:rsidRPr="009027A4" w:rsidRDefault="00FB6569" w:rsidP="009027A4">
      <w:pPr>
        <w:pStyle w:val="Els-acknowledgement"/>
        <w:spacing w:before="240" w:line="240" w:lineRule="exact"/>
        <w:jc w:val="both"/>
        <w:rPr>
          <w:color w:val="808080" w:themeColor="background1" w:themeShade="80"/>
          <w:sz w:val="16"/>
          <w:szCs w:val="16"/>
          <w:lang w:val="ru-RU"/>
        </w:rPr>
      </w:pPr>
      <w:r w:rsidRPr="00967548">
        <w:rPr>
          <w:lang w:val="ru-RU"/>
        </w:rPr>
        <w:t>Ссылки</w:t>
      </w:r>
      <w:r w:rsidR="00086138" w:rsidRPr="00967548">
        <w:rPr>
          <w:lang w:val="ru-RU"/>
        </w:rPr>
        <w:t xml:space="preserve"> </w:t>
      </w:r>
      <w:r w:rsidR="00086138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>(</w:t>
      </w:r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 xml:space="preserve">Список источников оформляется на английском языке в алфавитном порядке, который должен содержать не менее 30 источников, из которых не более 20% </w:t>
      </w:r>
      <w:proofErr w:type="spellStart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>самоцентрирование</w:t>
      </w:r>
      <w:proofErr w:type="spellEnd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 xml:space="preserve">, не менее 50% ссылки на другие статьи, индексируемые в международных базах научного цитирования </w:t>
      </w:r>
      <w:proofErr w:type="spellStart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>Scopus</w:t>
      </w:r>
      <w:proofErr w:type="spellEnd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 xml:space="preserve"> и </w:t>
      </w:r>
      <w:proofErr w:type="spellStart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>Web</w:t>
      </w:r>
      <w:proofErr w:type="spellEnd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 xml:space="preserve"> </w:t>
      </w:r>
      <w:proofErr w:type="spellStart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>of</w:t>
      </w:r>
      <w:proofErr w:type="spellEnd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 xml:space="preserve"> </w:t>
      </w:r>
      <w:proofErr w:type="spellStart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>Science</w:t>
      </w:r>
      <w:proofErr w:type="spellEnd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 xml:space="preserve">, в том числе на статьи сборников конференции издания </w:t>
      </w:r>
      <w:proofErr w:type="spellStart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>Transportation</w:t>
      </w:r>
      <w:proofErr w:type="spellEnd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 xml:space="preserve"> </w:t>
      </w:r>
      <w:proofErr w:type="spellStart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>Research</w:t>
      </w:r>
      <w:proofErr w:type="spellEnd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 xml:space="preserve"> </w:t>
      </w:r>
      <w:proofErr w:type="spellStart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>Procedia</w:t>
      </w:r>
      <w:proofErr w:type="spellEnd"/>
      <w:r w:rsidR="003125FC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 xml:space="preserve"> (Том: №50, №36 и №20)</w:t>
      </w:r>
      <w:r w:rsidR="00086138" w:rsidRPr="009027A4">
        <w:rPr>
          <w:i/>
          <w:iCs/>
          <w:color w:val="808080" w:themeColor="background1" w:themeShade="80"/>
          <w:sz w:val="18"/>
          <w:szCs w:val="18"/>
          <w:lang w:val="ru-RU"/>
        </w:rPr>
        <w:t>)</w:t>
      </w:r>
    </w:p>
    <w:p w14:paraId="0C57AAE0" w14:textId="77777777" w:rsidR="00C822C7" w:rsidRPr="008D4A40" w:rsidRDefault="00C822C7" w:rsidP="00435021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Almetova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Z., </w:t>
      </w:r>
      <w:proofErr w:type="spellStart"/>
      <w:r w:rsidRPr="008D4A40">
        <w:rPr>
          <w:rFonts w:eastAsia="Batang"/>
          <w:sz w:val="16"/>
          <w:lang w:val="en-US" w:eastAsia="ko-KR"/>
        </w:rPr>
        <w:t>Shepelev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</w:t>
      </w:r>
      <w:proofErr w:type="spellStart"/>
      <w:r w:rsidRPr="008D4A40">
        <w:rPr>
          <w:rFonts w:eastAsia="Batang"/>
          <w:sz w:val="16"/>
          <w:lang w:val="en-US" w:eastAsia="ko-KR"/>
        </w:rPr>
        <w:t>Shepelev</w:t>
      </w:r>
      <w:proofErr w:type="spellEnd"/>
      <w:r w:rsidRPr="008D4A40">
        <w:rPr>
          <w:rFonts w:eastAsia="Batang"/>
          <w:sz w:val="16"/>
          <w:lang w:val="en-US" w:eastAsia="ko-KR"/>
        </w:rPr>
        <w:t>, S., 2016. Cargo transit terminal locations according to the existing transport network configuration. Procedia Engineering 150, 1396–1402. DOI: 10.1016/j.proeng.2016.07.335.</w:t>
      </w:r>
    </w:p>
    <w:p w14:paraId="42DCE8C0" w14:textId="55430147" w:rsidR="00A40075" w:rsidRPr="008D4A40" w:rsidRDefault="00A40075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Baskov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Ignatov, A., </w:t>
      </w:r>
      <w:proofErr w:type="spellStart"/>
      <w:r w:rsidRPr="008D4A40">
        <w:rPr>
          <w:rFonts w:eastAsia="Batang"/>
          <w:sz w:val="16"/>
          <w:lang w:val="en-US" w:eastAsia="ko-KR"/>
        </w:rPr>
        <w:t>Isaeva</w:t>
      </w:r>
      <w:proofErr w:type="spellEnd"/>
      <w:r w:rsidRPr="008D4A40">
        <w:rPr>
          <w:rFonts w:eastAsia="Batang"/>
          <w:sz w:val="16"/>
          <w:lang w:val="en-US" w:eastAsia="ko-KR"/>
        </w:rPr>
        <w:t>, E. (2018). A mechanism for assessment of automobile noise impact on drivers and passengers. Transportation Research Procedia, 36 33-36. doi:10.1016/j.trpro.2018.12.039</w:t>
      </w:r>
    </w:p>
    <w:p w14:paraId="7AB36400" w14:textId="622E9E50" w:rsidR="00A40075" w:rsidRPr="008D4A40" w:rsidRDefault="00A40075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Baskov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Ignatov, A., </w:t>
      </w:r>
      <w:proofErr w:type="spellStart"/>
      <w:r w:rsidRPr="008D4A40">
        <w:rPr>
          <w:rFonts w:eastAsia="Batang"/>
          <w:sz w:val="16"/>
          <w:lang w:val="en-US" w:eastAsia="ko-KR"/>
        </w:rPr>
        <w:t>Polotnyanschikov</w:t>
      </w:r>
      <w:proofErr w:type="spellEnd"/>
      <w:r w:rsidRPr="008D4A40">
        <w:rPr>
          <w:rFonts w:eastAsia="Batang"/>
          <w:sz w:val="16"/>
          <w:lang w:val="en-US" w:eastAsia="ko-KR"/>
        </w:rPr>
        <w:t>, V. (2020). Assessing the influence of operating factors on the properties of engine oil and the environmental safety of internal combustion engine. Transportation Research Procedia, 50 37-43. doi:10.1016/j.trpro.2020.10.005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54845FBF" w14:textId="48F7B6DA" w:rsidR="00735C62" w:rsidRPr="008D4A40" w:rsidRDefault="00735C62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Belyaev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Gordienko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</w:t>
      </w:r>
      <w:proofErr w:type="spellStart"/>
      <w:r w:rsidRPr="008D4A40">
        <w:rPr>
          <w:rFonts w:eastAsia="Batang"/>
          <w:sz w:val="16"/>
          <w:lang w:val="en-US" w:eastAsia="ko-KR"/>
        </w:rPr>
        <w:t>Druzhinin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P., </w:t>
      </w:r>
      <w:proofErr w:type="spellStart"/>
      <w:r w:rsidRPr="008716A3">
        <w:rPr>
          <w:rFonts w:eastAsia="Batang"/>
          <w:b/>
          <w:bCs/>
          <w:sz w:val="16"/>
          <w:lang w:val="en-US" w:eastAsia="ko-KR"/>
        </w:rPr>
        <w:t>Evtukov</w:t>
      </w:r>
      <w:proofErr w:type="spellEnd"/>
      <w:r w:rsidRPr="008D4A40">
        <w:rPr>
          <w:rFonts w:eastAsia="Batang"/>
          <w:sz w:val="16"/>
          <w:lang w:val="en-US" w:eastAsia="ko-KR"/>
        </w:rPr>
        <w:t>, S.  (2020). Mathematical model for selecting the best technology for restoring road construction machines. E3S Web of Conferences,164. 10.1051/e3sconf/202016403044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007910C9" w14:textId="317C4A17" w:rsidR="00CB16EC" w:rsidRPr="008D4A40" w:rsidRDefault="00CB16EC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Boryaev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Malygin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I., </w:t>
      </w:r>
      <w:proofErr w:type="spellStart"/>
      <w:r w:rsidRPr="009027A4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>, A. (2020). Areas of focus in ensuring the environmental safety of motor transport. Transportation Research Procedia, 50, 68-76. 10.1016/j.trpro.2020.10.009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1A4302E2" w14:textId="1FC5C090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Brylev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I., </w:t>
      </w:r>
      <w:proofErr w:type="spellStart"/>
      <w:r w:rsidRPr="006025EC">
        <w:rPr>
          <w:rFonts w:eastAsia="Batang"/>
          <w:b/>
          <w:bCs/>
          <w:sz w:val="16"/>
          <w:lang w:val="en-US" w:eastAsia="ko-KR"/>
        </w:rPr>
        <w:t>Evtiukov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S., </w:t>
      </w:r>
      <w:proofErr w:type="spellStart"/>
      <w:r w:rsidRPr="008D4A40">
        <w:rPr>
          <w:rFonts w:eastAsia="Batang"/>
          <w:sz w:val="16"/>
          <w:lang w:val="en-US" w:eastAsia="ko-KR"/>
        </w:rPr>
        <w:t>Evtiukov</w:t>
      </w:r>
      <w:proofErr w:type="spellEnd"/>
      <w:r w:rsidRPr="008D4A40">
        <w:rPr>
          <w:rFonts w:eastAsia="Batang"/>
          <w:sz w:val="16"/>
          <w:lang w:val="en-US" w:eastAsia="ko-KR"/>
        </w:rPr>
        <w:t>, S., 2018. Problems of calculating the speed of two-wheeled motor vehicles in an accident. Transportation Research Procedia 36, 84–89. DOI: 10.1016/j.trpro.2018.12.047.</w:t>
      </w:r>
    </w:p>
    <w:p w14:paraId="038EEA1B" w14:textId="77777777" w:rsidR="00B1408E" w:rsidRPr="008D4A40" w:rsidRDefault="00041FF5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lastRenderedPageBreak/>
        <w:t>Chernyaev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I., </w:t>
      </w:r>
      <w:proofErr w:type="spellStart"/>
      <w:r w:rsidRPr="008D4A40">
        <w:rPr>
          <w:rFonts w:eastAsia="Batang"/>
          <w:sz w:val="16"/>
          <w:lang w:val="en-US" w:eastAsia="ko-KR"/>
        </w:rPr>
        <w:t>Oleshchenko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E., Danilov, I. (2020). Methods for continuous monitoring of compliance of vehicles' technical condition with safety requirements during operation. Transportation Research Procedia, 50, 77-85. 10.1016/j.trpro.2020.10.010. </w:t>
      </w:r>
    </w:p>
    <w:p w14:paraId="5FF80327" w14:textId="0B3ECEC4" w:rsidR="00041FF5" w:rsidRPr="008D4A40" w:rsidRDefault="00B1408E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r w:rsidRPr="008D4A40">
        <w:rPr>
          <w:rFonts w:eastAsia="Batang"/>
          <w:sz w:val="16"/>
          <w:lang w:val="en-US" w:eastAsia="ko-KR"/>
        </w:rPr>
        <w:t xml:space="preserve">Danilov, I.K., </w:t>
      </w:r>
      <w:proofErr w:type="spellStart"/>
      <w:r w:rsidRPr="00D17EC6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A.V., </w:t>
      </w:r>
      <w:proofErr w:type="spellStart"/>
      <w:r w:rsidRPr="008D4A40">
        <w:rPr>
          <w:rFonts w:eastAsia="Batang"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A.V., Danilov, S.I., </w:t>
      </w:r>
      <w:proofErr w:type="spellStart"/>
      <w:r w:rsidRPr="008D4A40">
        <w:rPr>
          <w:rFonts w:eastAsia="Batang"/>
          <w:sz w:val="16"/>
          <w:lang w:val="en-US" w:eastAsia="ko-KR"/>
        </w:rPr>
        <w:t>Andryushchenko</w:t>
      </w:r>
      <w:proofErr w:type="spellEnd"/>
      <w:r w:rsidRPr="008D4A40">
        <w:rPr>
          <w:rFonts w:eastAsia="Batang"/>
          <w:sz w:val="16"/>
          <w:lang w:val="en-US" w:eastAsia="ko-KR"/>
        </w:rPr>
        <w:t>, I.S., 2018. Diagnosis of the fuel equipment of diesel engines with multicylinder high pressure fuel injection pump for the movement of the injector valve for the diagnostic device. ICFET'18: Proceedings of the 4th International Conference on Frontiers of Educational Technologies, 157–160. DOI: 10.1145/3233347.3233363.</w:t>
      </w:r>
    </w:p>
    <w:p w14:paraId="59974654" w14:textId="77777777" w:rsidR="00642CE5" w:rsidRPr="008D4A40" w:rsidRDefault="00642CE5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r w:rsidRPr="008D4A40">
        <w:rPr>
          <w:rFonts w:eastAsia="Batang"/>
          <w:sz w:val="16"/>
          <w:lang w:val="en-US" w:eastAsia="ko-KR"/>
        </w:rPr>
        <w:t xml:space="preserve">Danilov, I., </w:t>
      </w:r>
      <w:proofErr w:type="spellStart"/>
      <w:r w:rsidRPr="00D17EC6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Mikhlik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M., </w:t>
      </w:r>
      <w:proofErr w:type="spellStart"/>
      <w:r w:rsidRPr="008D4A40">
        <w:rPr>
          <w:rFonts w:eastAsia="Batang"/>
          <w:sz w:val="16"/>
          <w:lang w:val="en-US" w:eastAsia="ko-KR"/>
        </w:rPr>
        <w:t>Uspensky</w:t>
      </w:r>
      <w:proofErr w:type="spellEnd"/>
      <w:r w:rsidRPr="008D4A40">
        <w:rPr>
          <w:rFonts w:eastAsia="Batang"/>
          <w:sz w:val="16"/>
          <w:lang w:val="en-US" w:eastAsia="ko-KR"/>
        </w:rPr>
        <w:t>, I., 2020. Development of the mathematical model of fuel equipment and justification for diagnosing diesel engines by injector needle displacement. Transport Problems 15 (1), 93–104. DOI: 10.21307/tp-2020-009.</w:t>
      </w:r>
    </w:p>
    <w:p w14:paraId="2BC7864B" w14:textId="4A37093B" w:rsidR="00696E5D" w:rsidRPr="008D4A40" w:rsidRDefault="00696E5D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r w:rsidRPr="008D4A40">
        <w:rPr>
          <w:rFonts w:eastAsia="Batang"/>
          <w:sz w:val="16"/>
          <w:lang w:val="en-US" w:eastAsia="ko-KR"/>
        </w:rPr>
        <w:t xml:space="preserve">Danilov, I., Popova, I., </w:t>
      </w:r>
      <w:proofErr w:type="spellStart"/>
      <w:r w:rsidRPr="008D4A40">
        <w:rPr>
          <w:rFonts w:eastAsia="Batang"/>
          <w:sz w:val="16"/>
          <w:lang w:val="en-US" w:eastAsia="ko-KR"/>
        </w:rPr>
        <w:t>Moiseev</w:t>
      </w:r>
      <w:proofErr w:type="spellEnd"/>
      <w:r w:rsidRPr="008D4A40">
        <w:rPr>
          <w:rFonts w:eastAsia="Batang"/>
          <w:sz w:val="16"/>
          <w:lang w:val="en-US" w:eastAsia="ko-KR"/>
        </w:rPr>
        <w:t>, Y. (2018). Analysis and validation of the dynamic method for diagnosing diesel engine connecting rod bearings. Transport Problems, 13(1), 123-133. doi:10.21307/tp.2018.13.1.11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61C20631" w14:textId="3C69FA65" w:rsidR="00C822C7" w:rsidRPr="008D4A40" w:rsidRDefault="00DA18A9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Dygalo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Keller, A., </w:t>
      </w:r>
      <w:proofErr w:type="spellStart"/>
      <w:r w:rsidRPr="006025EC">
        <w:rPr>
          <w:rFonts w:eastAsia="Batang"/>
          <w:b/>
          <w:bCs/>
          <w:sz w:val="16"/>
          <w:lang w:val="en-US" w:eastAsia="ko-KR"/>
        </w:rPr>
        <w:t>Evtiukov</w:t>
      </w:r>
      <w:proofErr w:type="spellEnd"/>
      <w:r w:rsidRPr="008D4A40">
        <w:rPr>
          <w:rFonts w:eastAsia="Batang"/>
          <w:sz w:val="16"/>
          <w:lang w:val="en-US" w:eastAsia="ko-KR"/>
        </w:rPr>
        <w:t>, S. (2020). Monitoring of vehicles' active safety systems in operation. Transportation Research Procedia, 50, 113-120. 10.1016/j.trpro.2020.10.014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5F63DC85" w14:textId="3CBD65D0" w:rsidR="00890887" w:rsidRPr="008D4A40" w:rsidRDefault="0089088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716A3">
        <w:rPr>
          <w:rFonts w:eastAsia="Batang"/>
          <w:b/>
          <w:bCs/>
          <w:sz w:val="16"/>
          <w:lang w:val="en-US" w:eastAsia="ko-KR"/>
        </w:rPr>
        <w:t>Evtiukov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 A., </w:t>
      </w:r>
      <w:proofErr w:type="spellStart"/>
      <w:r w:rsidRPr="008D4A40">
        <w:rPr>
          <w:rFonts w:eastAsia="Batang"/>
          <w:sz w:val="16"/>
          <w:lang w:val="en-US" w:eastAsia="ko-KR"/>
        </w:rPr>
        <w:t>Evtiukov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 S., </w:t>
      </w:r>
      <w:proofErr w:type="spellStart"/>
      <w:r w:rsidRPr="008D4A40">
        <w:rPr>
          <w:rFonts w:eastAsia="Batang"/>
          <w:sz w:val="16"/>
          <w:lang w:val="en-US" w:eastAsia="ko-KR"/>
        </w:rPr>
        <w:t>Kurakina</w:t>
      </w:r>
      <w:proofErr w:type="spellEnd"/>
      <w:r w:rsidRPr="008D4A40">
        <w:rPr>
          <w:rFonts w:eastAsia="Batang"/>
          <w:sz w:val="16"/>
          <w:lang w:val="en-US" w:eastAsia="ko-KR"/>
        </w:rPr>
        <w:t>, E. V. (2020). Smart transport in road transport infrastructure. Paper presented at the IOP Conference Series: Materials Science and Engineering, 832(1) doi:10.1088/1757-899X/832/1/012094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6B746AA7" w14:textId="5CBB757F" w:rsidR="00C822C7" w:rsidRPr="008D4A40" w:rsidRDefault="001A68CA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6025EC">
        <w:rPr>
          <w:rFonts w:eastAsia="Batang"/>
          <w:b/>
          <w:bCs/>
          <w:sz w:val="16"/>
          <w:lang w:val="en-US" w:eastAsia="ko-KR"/>
        </w:rPr>
        <w:t>Evtiukov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S., </w:t>
      </w:r>
      <w:proofErr w:type="spellStart"/>
      <w:r w:rsidRPr="008D4A40">
        <w:rPr>
          <w:rFonts w:eastAsia="Batang"/>
          <w:sz w:val="16"/>
          <w:lang w:val="en-US" w:eastAsia="ko-KR"/>
        </w:rPr>
        <w:t>Karelina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M., </w:t>
      </w:r>
      <w:proofErr w:type="spellStart"/>
      <w:r w:rsidRPr="008D4A40">
        <w:rPr>
          <w:rFonts w:eastAsia="Batang"/>
          <w:sz w:val="16"/>
          <w:lang w:val="en-US" w:eastAsia="ko-KR"/>
        </w:rPr>
        <w:t>Terentyev</w:t>
      </w:r>
      <w:proofErr w:type="spellEnd"/>
      <w:r w:rsidRPr="008D4A40">
        <w:rPr>
          <w:rFonts w:eastAsia="Batang"/>
          <w:sz w:val="16"/>
          <w:lang w:val="en-US" w:eastAsia="ko-KR"/>
        </w:rPr>
        <w:t>, A., 2018. A method for multi-criteria evaluation of the complex safety characteristic of a road vehicle. Transportation Research Procedia 36, 149–156. DOI: 10.1016/j.trpro.2018.12.057.</w:t>
      </w:r>
    </w:p>
    <w:p w14:paraId="17437AC1" w14:textId="77777777" w:rsidR="00AF39A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Gorodokin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</w:t>
      </w:r>
      <w:proofErr w:type="spellStart"/>
      <w:r w:rsidRPr="008D4A40">
        <w:rPr>
          <w:rFonts w:eastAsia="Batang"/>
          <w:sz w:val="16"/>
          <w:lang w:val="en-US" w:eastAsia="ko-KR"/>
        </w:rPr>
        <w:t>Almetova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Z., </w:t>
      </w:r>
      <w:proofErr w:type="spellStart"/>
      <w:r w:rsidRPr="008D4A40">
        <w:rPr>
          <w:rFonts w:eastAsia="Batang"/>
          <w:sz w:val="16"/>
          <w:lang w:val="en-US" w:eastAsia="ko-KR"/>
        </w:rPr>
        <w:t>Shepelev</w:t>
      </w:r>
      <w:proofErr w:type="spellEnd"/>
      <w:r w:rsidRPr="008D4A40">
        <w:rPr>
          <w:rFonts w:eastAsia="Batang"/>
          <w:sz w:val="16"/>
          <w:lang w:val="en-US" w:eastAsia="ko-KR"/>
        </w:rPr>
        <w:t>, V., 2017. Algorithm of signalized crossroads passage within the range of permissive-to-restrictive signals exchange. Transportation Research Procedia 20, 225–230. DOI: 10.1016/j.trpro.2017.01.059.</w:t>
      </w:r>
      <w:r w:rsidR="00AF39A7" w:rsidRPr="008D4A40">
        <w:rPr>
          <w:rFonts w:eastAsia="Batang"/>
          <w:sz w:val="16"/>
          <w:lang w:val="en-US" w:eastAsia="ko-KR"/>
        </w:rPr>
        <w:t xml:space="preserve"> </w:t>
      </w:r>
    </w:p>
    <w:p w14:paraId="6C2C753D" w14:textId="48B7C5FD" w:rsidR="00C822C7" w:rsidRPr="008D4A40" w:rsidRDefault="00AF39A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Grayevskiy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I., </w:t>
      </w:r>
      <w:proofErr w:type="spellStart"/>
      <w:r w:rsidRPr="00D17EC6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>, A. (2020). CDF simulation-based research of influence of mechanical defects in nozzles on environmental parameters of automotive diesel engines. Transportation Research Procedia, 50, 182-191. 10.1016/j.trpro.2020.10.023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1311F438" w14:textId="4D3357D2" w:rsidR="009D2994" w:rsidRPr="008D4A40" w:rsidRDefault="009D2994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Kapskij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D. V., </w:t>
      </w:r>
      <w:proofErr w:type="spellStart"/>
      <w:r w:rsidRPr="008D4A40">
        <w:rPr>
          <w:rFonts w:eastAsia="Batang"/>
          <w:sz w:val="16"/>
          <w:lang w:val="en-US" w:eastAsia="ko-KR"/>
        </w:rPr>
        <w:t>Pegin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P. A., </w:t>
      </w:r>
      <w:proofErr w:type="spellStart"/>
      <w:r w:rsidRPr="004176A3">
        <w:rPr>
          <w:rFonts w:eastAsia="Batang"/>
          <w:b/>
          <w:bCs/>
          <w:sz w:val="16"/>
          <w:lang w:val="en-US" w:eastAsia="ko-KR"/>
        </w:rPr>
        <w:t>Evtyukov</w:t>
      </w:r>
      <w:proofErr w:type="spellEnd"/>
      <w:r w:rsidRPr="008D4A40">
        <w:rPr>
          <w:rFonts w:eastAsia="Batang"/>
          <w:sz w:val="16"/>
          <w:lang w:val="en-US" w:eastAsia="ko-KR"/>
        </w:rPr>
        <w:t>, S. A. (2017). Definition of ecological losses in the city from the movement of vehicles. Water and Ecology, 2017(3), 146-157. doi:10.23968/2305-3488.2017.21.3.146-157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6AD1940A" w14:textId="485C2C07" w:rsidR="00141DEC" w:rsidRPr="008D4A40" w:rsidRDefault="00141DEC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r w:rsidRPr="008D4A40">
        <w:rPr>
          <w:rFonts w:eastAsia="Batang"/>
          <w:sz w:val="16"/>
          <w:lang w:val="en-US" w:eastAsia="ko-KR"/>
        </w:rPr>
        <w:t xml:space="preserve">Kapustin, A., </w:t>
      </w:r>
      <w:proofErr w:type="spellStart"/>
      <w:r w:rsidRPr="008D4A40">
        <w:rPr>
          <w:rFonts w:eastAsia="Batang"/>
          <w:sz w:val="16"/>
          <w:lang w:val="en-US" w:eastAsia="ko-KR"/>
        </w:rPr>
        <w:t>Vorobiev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S., </w:t>
      </w:r>
      <w:proofErr w:type="spellStart"/>
      <w:r w:rsidRPr="008D4A40">
        <w:rPr>
          <w:rFonts w:eastAsia="Batang"/>
          <w:sz w:val="16"/>
          <w:lang w:val="en-US" w:eastAsia="ko-KR"/>
        </w:rPr>
        <w:t>Gordienko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</w:t>
      </w:r>
      <w:proofErr w:type="spellStart"/>
      <w:r w:rsidRPr="00D17EC6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 (2020). Method for improving the safety of diesel vehicles when operating on gas engine fuel (gas diesel engines). Transportation Research Procedia, 50, 226-233. 10.1016/j.trpro.2020.10.028. </w:t>
      </w:r>
    </w:p>
    <w:p w14:paraId="031D3DD5" w14:textId="77777777" w:rsidR="00FD1802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Kazhaev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Almetova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Z., </w:t>
      </w:r>
      <w:proofErr w:type="spellStart"/>
      <w:r w:rsidRPr="008D4A40">
        <w:rPr>
          <w:rFonts w:eastAsia="Batang"/>
          <w:sz w:val="16"/>
          <w:lang w:val="en-US" w:eastAsia="ko-KR"/>
        </w:rPr>
        <w:t>Shepelev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</w:t>
      </w:r>
      <w:proofErr w:type="spellStart"/>
      <w:r w:rsidRPr="008D4A40">
        <w:rPr>
          <w:rFonts w:eastAsia="Batang"/>
          <w:sz w:val="16"/>
          <w:lang w:val="en-US" w:eastAsia="ko-KR"/>
        </w:rPr>
        <w:t>Shubenkova</w:t>
      </w:r>
      <w:proofErr w:type="spellEnd"/>
      <w:r w:rsidRPr="008D4A40">
        <w:rPr>
          <w:rFonts w:eastAsia="Batang"/>
          <w:sz w:val="16"/>
          <w:lang w:val="en-US" w:eastAsia="ko-KR"/>
        </w:rPr>
        <w:t>, K., 2018. Modelling urban route transport network parameters with traffic, demand and infrastructural limitations being considered. IOP Conference Series: Earth and Environmental Science 177, 012018. DOI: 10.1088/1755-1315/177/1/012018.</w:t>
      </w:r>
      <w:r w:rsidR="00FD1802" w:rsidRPr="008D4A40">
        <w:rPr>
          <w:rFonts w:eastAsia="Batang"/>
          <w:sz w:val="16"/>
          <w:lang w:val="en-US" w:eastAsia="ko-KR"/>
        </w:rPr>
        <w:t xml:space="preserve"> </w:t>
      </w:r>
    </w:p>
    <w:p w14:paraId="67D2B86C" w14:textId="45BCF61F" w:rsidR="00B359C4" w:rsidRPr="008D4A40" w:rsidRDefault="00B359C4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Kerimov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M., </w:t>
      </w:r>
      <w:proofErr w:type="spellStart"/>
      <w:r w:rsidRPr="008716A3">
        <w:rPr>
          <w:rFonts w:eastAsia="Batang"/>
          <w:b/>
          <w:bCs/>
          <w:sz w:val="16"/>
          <w:lang w:val="en-US" w:eastAsia="ko-KR"/>
        </w:rPr>
        <w:t>Evtiukov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S., </w:t>
      </w:r>
      <w:proofErr w:type="spellStart"/>
      <w:r w:rsidRPr="00D17EC6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>, A. (2020). Model of multi-level system managing automated traffic enforcement facilities recording traffic violations. Transportation Research Procedia, 50, 242-252. 10.1016/j.trpro.2020.10.030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7B1C512C" w14:textId="76AD0CD8" w:rsidR="00C822C7" w:rsidRPr="008D4A40" w:rsidRDefault="00FD1802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Kerimov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M., </w:t>
      </w:r>
      <w:proofErr w:type="spellStart"/>
      <w:r w:rsidRPr="00D17EC6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 A., </w:t>
      </w:r>
      <w:proofErr w:type="spellStart"/>
      <w:r w:rsidRPr="008D4A40">
        <w:rPr>
          <w:rFonts w:eastAsia="Batang"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 A., Danilov, I. (2020). Methodological aspects of building mathematical model to evaluate efficiency of automated vehicle traffic control systems. Transportation Research Procedia, 50, 253-261. 10.1016/j.trpro.2020.10.031.</w:t>
      </w:r>
    </w:p>
    <w:p w14:paraId="19DFEC5C" w14:textId="77777777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Kondratyev</w:t>
      </w:r>
      <w:proofErr w:type="spellEnd"/>
      <w:r w:rsidRPr="008D4A40">
        <w:rPr>
          <w:rFonts w:eastAsia="Batang"/>
          <w:sz w:val="16"/>
          <w:lang w:val="en-US" w:eastAsia="ko-KR"/>
        </w:rPr>
        <w:t>, A.A., 2014. Barriers to implementing ITS processes. Collected papers of the International Transport Academy 17, 89–91.</w:t>
      </w:r>
    </w:p>
    <w:p w14:paraId="332624FD" w14:textId="7D3ACD23" w:rsidR="007E551A" w:rsidRPr="008D4A40" w:rsidRDefault="007E551A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Kozhukhovskaya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L., </w:t>
      </w:r>
      <w:proofErr w:type="spellStart"/>
      <w:r w:rsidRPr="008D4A40">
        <w:rPr>
          <w:rFonts w:eastAsia="Batang"/>
          <w:sz w:val="16"/>
          <w:lang w:val="en-US" w:eastAsia="ko-KR"/>
        </w:rPr>
        <w:t>Baskov</w:t>
      </w:r>
      <w:proofErr w:type="spellEnd"/>
      <w:r w:rsidRPr="008D4A40">
        <w:rPr>
          <w:rFonts w:eastAsia="Batang"/>
          <w:sz w:val="16"/>
          <w:lang w:val="en-US" w:eastAsia="ko-KR"/>
        </w:rPr>
        <w:t>, V., &amp; Ignatov, A. (2017). Modular management of indicators of efficiency and safety of transportation processes. Transportation Research Procedia, 20 361-366. doi:10.1016/j.trpro.2017.01.048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55AE8F91" w14:textId="53DCBBAA" w:rsidR="006B68C5" w:rsidRPr="008D4A40" w:rsidRDefault="006B68C5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Kurakina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E., </w:t>
      </w:r>
      <w:proofErr w:type="spellStart"/>
      <w:r w:rsidRPr="008716A3">
        <w:rPr>
          <w:rFonts w:eastAsia="Batang"/>
          <w:b/>
          <w:bCs/>
          <w:sz w:val="16"/>
          <w:lang w:val="en-US" w:eastAsia="ko-KR"/>
        </w:rPr>
        <w:t>Evtiukov</w:t>
      </w:r>
      <w:proofErr w:type="spellEnd"/>
      <w:r w:rsidRPr="008D4A40">
        <w:rPr>
          <w:rFonts w:eastAsia="Batang"/>
          <w:sz w:val="16"/>
          <w:lang w:val="en-US" w:eastAsia="ko-KR"/>
        </w:rPr>
        <w:t>, S., Ginzburg, G. (2020). Systemic indicators of road infrastructure at accident clusters. Architecture and Engineering, 5(1), 51-58. doi:10.23968/2500-0055-2020-5-1-51-58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1CA6C0F6" w14:textId="56183DA7" w:rsidR="00B11321" w:rsidRPr="008D4A40" w:rsidRDefault="00B11321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Kurakina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E., </w:t>
      </w:r>
      <w:proofErr w:type="spellStart"/>
      <w:r w:rsidRPr="008716A3">
        <w:rPr>
          <w:rFonts w:eastAsia="Batang"/>
          <w:b/>
          <w:bCs/>
          <w:sz w:val="16"/>
          <w:lang w:val="en-US" w:eastAsia="ko-KR"/>
        </w:rPr>
        <w:t>Evtiukov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S., </w:t>
      </w:r>
      <w:proofErr w:type="spellStart"/>
      <w:r w:rsidRPr="008D4A40">
        <w:rPr>
          <w:rFonts w:eastAsia="Batang"/>
          <w:sz w:val="16"/>
          <w:lang w:val="en-US" w:eastAsia="ko-KR"/>
        </w:rPr>
        <w:t>Rajczyk</w:t>
      </w:r>
      <w:proofErr w:type="spellEnd"/>
      <w:r w:rsidRPr="008D4A40">
        <w:rPr>
          <w:rFonts w:eastAsia="Batang"/>
          <w:sz w:val="16"/>
          <w:lang w:val="en-US" w:eastAsia="ko-KR"/>
        </w:rPr>
        <w:t>, J. (2020). Potential for improving the procedure of inspecting road traffic accident black spots. Architecture and Engineering, 5(3), 56-62. doi:10.23968/2500-0055-2020-5-3-56-62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706D33CC" w14:textId="1CA2D0C9" w:rsidR="0084733B" w:rsidRPr="008D4A40" w:rsidRDefault="00E20643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Kuraksin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Shemyakin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Borychev</w:t>
      </w:r>
      <w:proofErr w:type="spellEnd"/>
      <w:r w:rsidRPr="008D4A40">
        <w:rPr>
          <w:rFonts w:eastAsia="Batang"/>
          <w:sz w:val="16"/>
          <w:lang w:val="en-US" w:eastAsia="ko-KR"/>
        </w:rPr>
        <w:t>, S. (2017). Meso-DTA traffic model technology for evaluating effectiveness and quality of the organization of traffic in large cities. Transportation Research Procedia, 20 378-383. doi:10.1016/j.trpro.2017.01.06.</w:t>
      </w:r>
    </w:p>
    <w:p w14:paraId="78790074" w14:textId="2D307AEC" w:rsidR="008E05FA" w:rsidRPr="008D4A40" w:rsidRDefault="008E05FA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Kuraksin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Shemyakin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Byshov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N. (2018). Decision support system for transport corridors on the basis of a dynamic model of transport flow distribution. Transportation Research Procedia, 36 386-391. doi:10.1016/j.trpro.2018.12.112. </w:t>
      </w:r>
    </w:p>
    <w:p w14:paraId="45338E9A" w14:textId="77777777" w:rsidR="008E05FA" w:rsidRPr="008D4A40" w:rsidRDefault="008E05FA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Kuraksin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Shemyakin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Parshkov</w:t>
      </w:r>
      <w:proofErr w:type="spellEnd"/>
      <w:r w:rsidRPr="008D4A40">
        <w:rPr>
          <w:rFonts w:eastAsia="Batang"/>
          <w:sz w:val="16"/>
          <w:lang w:val="en-US" w:eastAsia="ko-KR"/>
        </w:rPr>
        <w:t>, A. (2020). Integrated assessment of traffic management efficiency in real time based on DTA model. Transportation Research Procedia, 50 337-345. doi:10.1016/j.trpro.2020.10.040.</w:t>
      </w:r>
    </w:p>
    <w:p w14:paraId="71272FA0" w14:textId="7711CE17" w:rsidR="00E40486" w:rsidRPr="008D4A40" w:rsidRDefault="00E40486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Lobanova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Y., </w:t>
      </w:r>
      <w:proofErr w:type="spellStart"/>
      <w:r w:rsidRPr="008716A3">
        <w:rPr>
          <w:rFonts w:eastAsia="Batang"/>
          <w:b/>
          <w:bCs/>
          <w:sz w:val="16"/>
          <w:lang w:val="en-US" w:eastAsia="ko-KR"/>
        </w:rPr>
        <w:t>Evtiukov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 (2020). Role and methods of accident </w:t>
      </w:r>
      <w:proofErr w:type="spellStart"/>
      <w:r w:rsidRPr="008D4A40">
        <w:rPr>
          <w:rFonts w:eastAsia="Batang"/>
          <w:sz w:val="16"/>
          <w:lang w:val="en-US" w:eastAsia="ko-KR"/>
        </w:rPr>
        <w:t>abilit</w:t>
      </w:r>
      <w:r w:rsidR="0007337B" w:rsidRPr="008D4A40">
        <w:rPr>
          <w:rFonts w:eastAsia="Batang"/>
          <w:sz w:val="16"/>
          <w:lang w:val="en-US" w:eastAsia="ko-KR"/>
        </w:rPr>
        <w:t>.</w:t>
      </w:r>
      <w:r w:rsidRPr="008D4A40">
        <w:rPr>
          <w:rFonts w:eastAsia="Batang"/>
          <w:sz w:val="16"/>
          <w:lang w:val="en-US" w:eastAsia="ko-KR"/>
        </w:rPr>
        <w:t>y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 diagnosis in ensuring traffic safety. Transportation Research Procedia, 50, 363-372. 10.1016/j.trpro.2020.10.043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3E7B38C0" w14:textId="310216C6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r w:rsidRPr="008D4A40">
        <w:rPr>
          <w:rFonts w:eastAsia="Batang"/>
          <w:sz w:val="16"/>
          <w:lang w:val="en-US" w:eastAsia="ko-KR"/>
        </w:rPr>
        <w:t xml:space="preserve">Malinovsky, M., </w:t>
      </w:r>
      <w:proofErr w:type="spellStart"/>
      <w:r w:rsidRPr="008D4A40">
        <w:rPr>
          <w:rFonts w:eastAsia="Batang"/>
          <w:sz w:val="16"/>
          <w:lang w:val="en-US" w:eastAsia="ko-KR"/>
        </w:rPr>
        <w:t>Vorobyev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Zabudsky</w:t>
      </w:r>
      <w:proofErr w:type="spellEnd"/>
      <w:r w:rsidRPr="008D4A40">
        <w:rPr>
          <w:rFonts w:eastAsia="Batang"/>
          <w:sz w:val="16"/>
          <w:lang w:val="en-US" w:eastAsia="ko-KR"/>
        </w:rPr>
        <w:t>, A., 2018. Interaction of subjects having different control paradigms in a common transport space. Transportation Research Procedia 36, 472</w:t>
      </w:r>
      <w:r w:rsidR="0007337B" w:rsidRPr="008D4A40">
        <w:rPr>
          <w:rFonts w:eastAsia="Batang"/>
          <w:sz w:val="16"/>
          <w:lang w:val="en-US" w:eastAsia="ko-KR"/>
        </w:rPr>
        <w:t>-</w:t>
      </w:r>
      <w:r w:rsidRPr="008D4A40">
        <w:rPr>
          <w:rFonts w:eastAsia="Batang"/>
          <w:sz w:val="16"/>
          <w:lang w:val="en-US" w:eastAsia="ko-KR"/>
        </w:rPr>
        <w:t>479. DOI: 10.1016/j.trpro.2018.12.130.</w:t>
      </w:r>
    </w:p>
    <w:p w14:paraId="183CE17D" w14:textId="77777777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Malygin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I., </w:t>
      </w:r>
      <w:proofErr w:type="spellStart"/>
      <w:r w:rsidRPr="008D4A40">
        <w:rPr>
          <w:rFonts w:eastAsia="Batang"/>
          <w:sz w:val="16"/>
          <w:lang w:val="en-US" w:eastAsia="ko-KR"/>
        </w:rPr>
        <w:t>Komashinskiy</w:t>
      </w:r>
      <w:proofErr w:type="spellEnd"/>
      <w:r w:rsidRPr="008D4A40">
        <w:rPr>
          <w:rFonts w:eastAsia="Batang"/>
          <w:sz w:val="16"/>
          <w:lang w:val="en-US" w:eastAsia="ko-KR"/>
        </w:rPr>
        <w:t>, V., Korolev, O., 2018. Cognitive technologies for providing road safety in intelligent transport systems. Transportation Research Procedia 36. 487–492. DOI: 10.1016/j.trpro.2018.12.134.</w:t>
      </w:r>
    </w:p>
    <w:p w14:paraId="7C7A4E88" w14:textId="383067D3" w:rsidR="00ED1B21" w:rsidRPr="008D4A40" w:rsidRDefault="00ED1B21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Mavrin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</w:t>
      </w:r>
      <w:proofErr w:type="spellStart"/>
      <w:r w:rsidRPr="008D4A40">
        <w:rPr>
          <w:rFonts w:eastAsia="Batang"/>
          <w:sz w:val="16"/>
          <w:lang w:val="en-US" w:eastAsia="ko-KR"/>
        </w:rPr>
        <w:t>Magdin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K., </w:t>
      </w:r>
      <w:proofErr w:type="spellStart"/>
      <w:r w:rsidRPr="008D4A40">
        <w:rPr>
          <w:rFonts w:eastAsia="Batang"/>
          <w:sz w:val="16"/>
          <w:lang w:val="en-US" w:eastAsia="ko-KR"/>
        </w:rPr>
        <w:t>Shepelev</w:t>
      </w:r>
      <w:proofErr w:type="spellEnd"/>
      <w:r w:rsidRPr="008D4A40">
        <w:rPr>
          <w:rFonts w:eastAsia="Batang"/>
          <w:sz w:val="16"/>
          <w:lang w:val="en-US" w:eastAsia="ko-KR"/>
        </w:rPr>
        <w:t>, V., Danilov, I. (2020). Reduction of environmental impact from road transport using analysis and simulation methods. Transportation Research Procedia, 50, 451-457. 10.1016/j.trpro.2020.10.053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506EAFD2" w14:textId="77777777" w:rsidR="005040E9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D17EC6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>, A., Danilov, I., 2018. A method for assessing the influence of automated traffic enforcement system parameters on traffic safety. Transportation Research Procedia 36, 500–506. DOI: 10.1016/j.trpro.2018.12.136.</w:t>
      </w:r>
      <w:r w:rsidR="005040E9" w:rsidRPr="008D4A40">
        <w:rPr>
          <w:rFonts w:eastAsia="Batang"/>
          <w:sz w:val="16"/>
          <w:lang w:val="en-US" w:eastAsia="ko-KR"/>
        </w:rPr>
        <w:t xml:space="preserve"> </w:t>
      </w:r>
    </w:p>
    <w:p w14:paraId="7A0267AF" w14:textId="63EE84EF" w:rsidR="00C822C7" w:rsidRPr="008D4A40" w:rsidRDefault="005040E9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F6217D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A.V., Danilov, I.K., </w:t>
      </w:r>
      <w:proofErr w:type="spellStart"/>
      <w:r w:rsidRPr="008D4A40">
        <w:rPr>
          <w:rFonts w:eastAsia="Batang"/>
          <w:sz w:val="16"/>
          <w:lang w:val="en-US" w:eastAsia="ko-KR"/>
        </w:rPr>
        <w:t>Khlopkov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S.V., </w:t>
      </w:r>
      <w:proofErr w:type="spellStart"/>
      <w:r w:rsidRPr="008D4A40">
        <w:rPr>
          <w:rFonts w:eastAsia="Batang"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A.V., </w:t>
      </w:r>
      <w:proofErr w:type="spellStart"/>
      <w:r w:rsidRPr="008D4A40">
        <w:rPr>
          <w:rFonts w:eastAsia="Batang"/>
          <w:sz w:val="16"/>
          <w:lang w:val="en-US" w:eastAsia="ko-KR"/>
        </w:rPr>
        <w:t>Uspenskiy</w:t>
      </w:r>
      <w:proofErr w:type="spellEnd"/>
      <w:r w:rsidRPr="008D4A40">
        <w:rPr>
          <w:rFonts w:eastAsia="Batang"/>
          <w:sz w:val="16"/>
          <w:lang w:val="en-US" w:eastAsia="ko-KR"/>
        </w:rPr>
        <w:t>, I.A., 2020. Development of a mathematical model of fuel equipment and the rationale for diagnosing diesel engines by moving the injector needle. IOP Conference Series: Earth and Environmental Science 422, 012126. DOI: :10.1088/1755-1315/422/1/012126.</w:t>
      </w:r>
    </w:p>
    <w:p w14:paraId="46214552" w14:textId="2C6A3BCD" w:rsidR="00CD1DE9" w:rsidRPr="008D4A40" w:rsidRDefault="00CD1DE9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Nikitin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D., Nikitina, L., </w:t>
      </w:r>
      <w:proofErr w:type="spellStart"/>
      <w:r w:rsidRPr="008D4A40">
        <w:rPr>
          <w:rFonts w:eastAsia="Batang"/>
          <w:sz w:val="16"/>
          <w:lang w:val="en-US" w:eastAsia="ko-KR"/>
        </w:rPr>
        <w:t>Asoyan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&amp; </w:t>
      </w:r>
      <w:proofErr w:type="spellStart"/>
      <w:r w:rsidRPr="00F6217D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>, A. (2019). Analysis of strength characteristics in railroad dowels produced by various manufacturers. Architecture and Engineering, 4(1), 23-31. doi:10.23968/2500-0055-2019-4-1-23-31</w:t>
      </w:r>
      <w:r w:rsidR="00EE2513" w:rsidRPr="008D4A40">
        <w:rPr>
          <w:rFonts w:eastAsia="Batang"/>
          <w:sz w:val="16"/>
          <w:lang w:val="en-US" w:eastAsia="ko-KR"/>
        </w:rPr>
        <w:t>.</w:t>
      </w:r>
    </w:p>
    <w:p w14:paraId="34C5C3F0" w14:textId="23B3DC90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r w:rsidRPr="008D4A40">
        <w:rPr>
          <w:rFonts w:eastAsia="Batang"/>
          <w:sz w:val="16"/>
          <w:lang w:val="en-US" w:eastAsia="ko-KR"/>
        </w:rPr>
        <w:t xml:space="preserve">Novikov, A., Novikov, I., </w:t>
      </w:r>
      <w:proofErr w:type="spellStart"/>
      <w:r w:rsidRPr="008D4A40">
        <w:rPr>
          <w:rFonts w:eastAsia="Batang"/>
          <w:sz w:val="16"/>
          <w:lang w:val="en-US" w:eastAsia="ko-KR"/>
        </w:rPr>
        <w:t>Shevtsova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2018. Study of the impact of type and condition of the road surface on parameters of signalized intersection. Transportation Research Procedia 36, 548–555. </w:t>
      </w:r>
      <w:hyperlink w:history="1">
        <w:r w:rsidRPr="008D4A40">
          <w:rPr>
            <w:rFonts w:eastAsia="Batang"/>
            <w:sz w:val="16"/>
            <w:lang w:val="en-US" w:eastAsia="ko-KR"/>
          </w:rPr>
          <w:t>DOI: 10.1016/j.trpro.2018.12.154</w:t>
        </w:r>
      </w:hyperlink>
      <w:r w:rsidRPr="008D4A40">
        <w:rPr>
          <w:rFonts w:eastAsia="Batang"/>
          <w:sz w:val="16"/>
          <w:lang w:val="en-US" w:eastAsia="ko-KR"/>
        </w:rPr>
        <w:t>.</w:t>
      </w:r>
    </w:p>
    <w:p w14:paraId="1EC36034" w14:textId="7E79C8F7" w:rsidR="00F76932" w:rsidRPr="008D4A40" w:rsidRDefault="00F76932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r w:rsidRPr="008D4A40">
        <w:rPr>
          <w:rFonts w:eastAsia="Batang"/>
          <w:sz w:val="16"/>
          <w:lang w:val="en-US" w:eastAsia="ko-KR"/>
        </w:rPr>
        <w:lastRenderedPageBreak/>
        <w:t xml:space="preserve">Petrov, A. I., </w:t>
      </w:r>
      <w:proofErr w:type="spellStart"/>
      <w:r w:rsidRPr="008716A3">
        <w:rPr>
          <w:rFonts w:eastAsia="Batang"/>
          <w:b/>
          <w:bCs/>
          <w:sz w:val="16"/>
          <w:lang w:val="en-US" w:eastAsia="ko-KR"/>
        </w:rPr>
        <w:t>Evtiukov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 A., </w:t>
      </w:r>
      <w:proofErr w:type="spellStart"/>
      <w:r w:rsidRPr="008D4A40">
        <w:rPr>
          <w:rFonts w:eastAsia="Batang"/>
          <w:sz w:val="16"/>
          <w:lang w:val="en-US" w:eastAsia="ko-KR"/>
        </w:rPr>
        <w:t>Petrova</w:t>
      </w:r>
      <w:proofErr w:type="spellEnd"/>
      <w:r w:rsidRPr="008D4A40">
        <w:rPr>
          <w:rFonts w:eastAsia="Batang"/>
          <w:sz w:val="16"/>
          <w:lang w:val="en-US" w:eastAsia="ko-KR"/>
        </w:rPr>
        <w:t>, D. A. (2019). Statistical modelling of orderliness of regional road safety provision systems. Paper presented at the IOP Conference Series: Earth and Environmental Science, 224(1) doi:10.1088/1755-1315/224/1/012033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14F04E3F" w14:textId="4C8112A7" w:rsidR="00981C10" w:rsidRPr="008D4A40" w:rsidRDefault="00641FE5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r w:rsidRPr="008D4A40">
        <w:rPr>
          <w:rFonts w:eastAsia="Batang"/>
          <w:sz w:val="16"/>
          <w:lang w:val="en-US" w:eastAsia="ko-KR"/>
        </w:rPr>
        <w:t xml:space="preserve">Popova, I., Danilov, I., </w:t>
      </w:r>
      <w:proofErr w:type="spellStart"/>
      <w:r w:rsidRPr="008D4A40">
        <w:rPr>
          <w:rFonts w:eastAsia="Batang"/>
          <w:sz w:val="16"/>
          <w:lang w:val="en-US" w:eastAsia="ko-KR"/>
        </w:rPr>
        <w:t>Abdulina</w:t>
      </w:r>
      <w:proofErr w:type="spellEnd"/>
      <w:r w:rsidRPr="008D4A40">
        <w:rPr>
          <w:rFonts w:eastAsia="Batang"/>
          <w:sz w:val="16"/>
          <w:lang w:val="en-US" w:eastAsia="ko-KR"/>
        </w:rPr>
        <w:t>, E. (2020). Intelligent driver assistance systems as factor of transportation safety assurance. Transportation</w:t>
      </w:r>
      <w:r w:rsidR="008D736D" w:rsidRPr="008D4A40">
        <w:rPr>
          <w:rFonts w:eastAsia="Batang"/>
          <w:sz w:val="16"/>
          <w:lang w:val="en-US" w:eastAsia="ko-KR"/>
        </w:rPr>
        <w:t xml:space="preserve"> </w:t>
      </w:r>
      <w:r w:rsidRPr="008D4A40">
        <w:rPr>
          <w:rFonts w:eastAsia="Batang"/>
          <w:sz w:val="16"/>
          <w:lang w:val="en-US" w:eastAsia="ko-KR"/>
        </w:rPr>
        <w:t>Research Procedia, 50, 552-558. 10.1016/j.trpro.2020.10.066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285A82BA" w14:textId="1C644670" w:rsidR="00C822C7" w:rsidRPr="008D4A40" w:rsidRDefault="00981C10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r w:rsidRPr="008D4A40">
        <w:rPr>
          <w:rFonts w:eastAsia="Batang"/>
          <w:sz w:val="16"/>
          <w:lang w:val="en-US" w:eastAsia="ko-KR"/>
        </w:rPr>
        <w:t xml:space="preserve">Popova, I., Danilov, I., &amp; </w:t>
      </w:r>
      <w:proofErr w:type="spellStart"/>
      <w:r w:rsidRPr="008D4A40">
        <w:rPr>
          <w:rFonts w:eastAsia="Batang"/>
          <w:sz w:val="16"/>
          <w:lang w:val="en-US" w:eastAsia="ko-KR"/>
        </w:rPr>
        <w:t>Abdulina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E. (2018). Method for the assessment of traffic safety criteria in regions of the </w:t>
      </w:r>
      <w:r w:rsidR="002D14BE" w:rsidRPr="008D4A40">
        <w:rPr>
          <w:rFonts w:eastAsia="Batang"/>
          <w:sz w:val="16"/>
          <w:lang w:val="en-US" w:eastAsia="ko-KR"/>
        </w:rPr>
        <w:t>Russian Federation</w:t>
      </w:r>
      <w:r w:rsidRPr="008D4A40">
        <w:rPr>
          <w:rFonts w:eastAsia="Batang"/>
          <w:sz w:val="16"/>
          <w:lang w:val="en-US" w:eastAsia="ko-KR"/>
        </w:rPr>
        <w:t>. Transportation Research Procedia, 36 610-616. doi:10.1016/j.trpro.2018.12.157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7E297135" w14:textId="4DEF0031" w:rsidR="00C822C7" w:rsidRPr="008D4A40" w:rsidRDefault="00D01636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Rakov</w:t>
      </w:r>
      <w:proofErr w:type="spellEnd"/>
      <w:r w:rsidRPr="008D4A40">
        <w:rPr>
          <w:rFonts w:eastAsia="Batang"/>
          <w:sz w:val="16"/>
          <w:lang w:val="en-US" w:eastAsia="ko-KR"/>
        </w:rPr>
        <w:t>, V., Kapustin, A., Danilov, I. (2020). Study of braking energy recovery impact on cost-efficiency and environmental safety of vehicle. Transportation Research Procedia, 50, 559-565. 10.1016/j.trpro.2020.10.067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435BD817" w14:textId="64E738E8" w:rsidR="00663F37" w:rsidRPr="008D4A40" w:rsidRDefault="00663F3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Safiullin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R., </w:t>
      </w:r>
      <w:proofErr w:type="spellStart"/>
      <w:r w:rsidRPr="008D4A40">
        <w:rPr>
          <w:rFonts w:eastAsia="Batang"/>
          <w:sz w:val="16"/>
          <w:lang w:val="en-US" w:eastAsia="ko-KR"/>
        </w:rPr>
        <w:t>Fedotov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</w:t>
      </w:r>
      <w:proofErr w:type="spellStart"/>
      <w:r w:rsidRPr="00F6217D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>, A. (2020). Method to evaluate performance of measurement equipment in automated vehicle traffic control systems. Transportation Research Procedia, 50, 20-27. 10.1016/j.trpro.2020.10.003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16E90461" w14:textId="3BF86588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Seliverstov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S., </w:t>
      </w:r>
      <w:proofErr w:type="spellStart"/>
      <w:r w:rsidRPr="008D4A40">
        <w:rPr>
          <w:rFonts w:eastAsia="Batang"/>
          <w:sz w:val="16"/>
          <w:lang w:val="en-US" w:eastAsia="ko-KR"/>
        </w:rPr>
        <w:t>Seliverstov</w:t>
      </w:r>
      <w:proofErr w:type="spellEnd"/>
      <w:r w:rsidRPr="008D4A40">
        <w:rPr>
          <w:rFonts w:eastAsia="Batang"/>
          <w:sz w:val="16"/>
          <w:lang w:val="en-US" w:eastAsia="ko-KR"/>
        </w:rPr>
        <w:t>, Y., 2018. Developing principles for building transport networks of conflict-free continuous traffic. Transportation Research Procedia 36, 689–699. DOI: 10.1016/j.trpro.2018.12.122.</w:t>
      </w:r>
    </w:p>
    <w:p w14:paraId="0459B61D" w14:textId="77777777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Seliverstov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S.A., </w:t>
      </w:r>
      <w:proofErr w:type="spellStart"/>
      <w:r w:rsidRPr="008D4A40">
        <w:rPr>
          <w:rFonts w:eastAsia="Batang"/>
          <w:sz w:val="16"/>
          <w:lang w:val="en-US" w:eastAsia="ko-KR"/>
        </w:rPr>
        <w:t>Seliverstov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Y.A., </w:t>
      </w:r>
      <w:proofErr w:type="spellStart"/>
      <w:r w:rsidRPr="008D4A40">
        <w:rPr>
          <w:rFonts w:eastAsia="Batang"/>
          <w:sz w:val="16"/>
          <w:lang w:val="en-US" w:eastAsia="ko-KR"/>
        </w:rPr>
        <w:t>Tarantsev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A.A., Grigoriev, V.A., </w:t>
      </w:r>
      <w:proofErr w:type="spellStart"/>
      <w:r w:rsidRPr="008D4A40">
        <w:rPr>
          <w:rFonts w:eastAsia="Batang"/>
          <w:sz w:val="16"/>
          <w:lang w:val="en-US" w:eastAsia="ko-KR"/>
        </w:rPr>
        <w:t>Elyashevich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A.M., </w:t>
      </w:r>
      <w:proofErr w:type="spellStart"/>
      <w:r w:rsidRPr="008D4A40">
        <w:rPr>
          <w:rFonts w:eastAsia="Batang"/>
          <w:sz w:val="16"/>
          <w:lang w:val="en-US" w:eastAsia="ko-KR"/>
        </w:rPr>
        <w:t>Muksimova</w:t>
      </w:r>
      <w:proofErr w:type="spellEnd"/>
      <w:r w:rsidRPr="008D4A40">
        <w:rPr>
          <w:rFonts w:eastAsia="Batang"/>
          <w:sz w:val="16"/>
          <w:lang w:val="en-US" w:eastAsia="ko-KR"/>
        </w:rPr>
        <w:t>, R.R., 2017. Elaboration of intelligent development system of megalopolis transportation. 2017 IEEE II International Conference on Control in Technical Systems (CTS). Saint Petersburg, Russia, 211–215. DOI: 10.1109/ctsys.2017.8109528.</w:t>
      </w:r>
    </w:p>
    <w:p w14:paraId="00AC24D8" w14:textId="77777777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Shepelev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</w:t>
      </w:r>
      <w:proofErr w:type="spellStart"/>
      <w:r w:rsidRPr="008D4A40">
        <w:rPr>
          <w:rFonts w:eastAsia="Batang"/>
          <w:sz w:val="16"/>
          <w:lang w:val="en-US" w:eastAsia="ko-KR"/>
        </w:rPr>
        <w:t>Aliukov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S., </w:t>
      </w:r>
      <w:proofErr w:type="spellStart"/>
      <w:r w:rsidRPr="008D4A40">
        <w:rPr>
          <w:rFonts w:eastAsia="Batang"/>
          <w:sz w:val="16"/>
          <w:lang w:val="en-US" w:eastAsia="ko-KR"/>
        </w:rPr>
        <w:t>Nikolskaya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K., Das, A., </w:t>
      </w:r>
      <w:proofErr w:type="spellStart"/>
      <w:r w:rsidRPr="008D4A40">
        <w:rPr>
          <w:rFonts w:eastAsia="Batang"/>
          <w:sz w:val="16"/>
          <w:lang w:val="en-US" w:eastAsia="ko-KR"/>
        </w:rPr>
        <w:t>Slobodin</w:t>
      </w:r>
      <w:proofErr w:type="spellEnd"/>
      <w:r w:rsidRPr="008D4A40">
        <w:rPr>
          <w:rFonts w:eastAsia="Batang"/>
          <w:sz w:val="16"/>
          <w:lang w:val="en-US" w:eastAsia="ko-KR"/>
        </w:rPr>
        <w:t>, I., 2020. The use of multi-sensor video surveillance system to assess the capacity of the road network. Transport and Telecommunication 21 (1), 15–31. DOI: 10.2478/ttj-2020-0002.</w:t>
      </w:r>
    </w:p>
    <w:p w14:paraId="670E2FAF" w14:textId="77777777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Shepelev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</w:t>
      </w:r>
      <w:proofErr w:type="spellStart"/>
      <w:r w:rsidRPr="008D4A40">
        <w:rPr>
          <w:rFonts w:eastAsia="Batang"/>
          <w:sz w:val="16"/>
          <w:lang w:val="en-US" w:eastAsia="ko-KR"/>
        </w:rPr>
        <w:t>Glushkov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Almetova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Z., </w:t>
      </w:r>
      <w:proofErr w:type="spellStart"/>
      <w:r w:rsidRPr="008D4A40">
        <w:rPr>
          <w:rFonts w:eastAsia="Batang"/>
          <w:sz w:val="16"/>
          <w:lang w:val="en-US" w:eastAsia="ko-KR"/>
        </w:rPr>
        <w:t>Mavrin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2020. A study of the travel time of intersections by vehicles using computer vision. In: </w:t>
      </w:r>
      <w:proofErr w:type="spellStart"/>
      <w:r w:rsidRPr="008D4A40">
        <w:rPr>
          <w:rFonts w:eastAsia="Batang"/>
          <w:sz w:val="16"/>
          <w:lang w:val="en-US" w:eastAsia="ko-KR"/>
        </w:rPr>
        <w:t>Berns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K., </w:t>
      </w:r>
      <w:proofErr w:type="spellStart"/>
      <w:r w:rsidRPr="008D4A40">
        <w:rPr>
          <w:rFonts w:eastAsia="Batang"/>
          <w:sz w:val="16"/>
          <w:lang w:val="en-US" w:eastAsia="ko-KR"/>
        </w:rPr>
        <w:t>Helfert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M., </w:t>
      </w:r>
      <w:proofErr w:type="spellStart"/>
      <w:r w:rsidRPr="008D4A40">
        <w:rPr>
          <w:rFonts w:eastAsia="Batang"/>
          <w:sz w:val="16"/>
          <w:lang w:val="en-US" w:eastAsia="ko-KR"/>
        </w:rPr>
        <w:t>Gusikhin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O. (eds). Proceedings of the 6th International Conference on Vehicle Technology and Intelligent Transport Systems - Volume 1: </w:t>
      </w:r>
      <w:proofErr w:type="spellStart"/>
      <w:r w:rsidRPr="008D4A40">
        <w:rPr>
          <w:rFonts w:eastAsia="Batang"/>
          <w:sz w:val="16"/>
          <w:lang w:val="en-US" w:eastAsia="ko-KR"/>
        </w:rPr>
        <w:t>iMLTrans</w:t>
      </w:r>
      <w:proofErr w:type="spellEnd"/>
      <w:r w:rsidRPr="008D4A40">
        <w:rPr>
          <w:rFonts w:eastAsia="Batang"/>
          <w:sz w:val="16"/>
          <w:lang w:val="en-US" w:eastAsia="ko-KR"/>
        </w:rPr>
        <w:t>, 653–658. DOI: 10.5220/0009806206530658.</w:t>
      </w:r>
    </w:p>
    <w:p w14:paraId="264835C7" w14:textId="77777777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Shesterov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E.A., </w:t>
      </w:r>
      <w:proofErr w:type="spellStart"/>
      <w:r w:rsidRPr="008D4A40">
        <w:rPr>
          <w:rFonts w:eastAsia="Batang"/>
          <w:sz w:val="16"/>
          <w:lang w:val="en-US" w:eastAsia="ko-KR"/>
        </w:rPr>
        <w:t>Drozdova</w:t>
      </w:r>
      <w:proofErr w:type="spellEnd"/>
      <w:r w:rsidRPr="008D4A40">
        <w:rPr>
          <w:rFonts w:eastAsia="Batang"/>
          <w:sz w:val="16"/>
          <w:lang w:val="en-US" w:eastAsia="ko-KR"/>
        </w:rPr>
        <w:t>, I.V., 2016. Elaboration of a coordinated transport system in course of territorial planning of urban areas development. Transportation Research Procedia 20, 608–612. DOI: 10.1016/j.trpro.2017.01.098.</w:t>
      </w:r>
    </w:p>
    <w:p w14:paraId="3B43D322" w14:textId="77777777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Shubenkova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K., </w:t>
      </w:r>
      <w:proofErr w:type="spellStart"/>
      <w:r w:rsidRPr="008D4A40">
        <w:rPr>
          <w:rFonts w:eastAsia="Batang"/>
          <w:sz w:val="16"/>
          <w:lang w:val="en-US" w:eastAsia="ko-KR"/>
        </w:rPr>
        <w:t>Valiev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Shepelev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</w:t>
      </w:r>
      <w:proofErr w:type="spellStart"/>
      <w:r w:rsidRPr="008D4A40">
        <w:rPr>
          <w:rFonts w:eastAsia="Batang"/>
          <w:sz w:val="16"/>
          <w:lang w:val="en-US" w:eastAsia="ko-KR"/>
        </w:rPr>
        <w:t>Tsiulin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S., </w:t>
      </w:r>
      <w:proofErr w:type="spellStart"/>
      <w:r w:rsidRPr="008D4A40">
        <w:rPr>
          <w:rFonts w:eastAsia="Batang"/>
          <w:sz w:val="16"/>
          <w:lang w:val="en-US" w:eastAsia="ko-KR"/>
        </w:rPr>
        <w:t>Reinau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K.H., 2018. Possibility of digital twins technology for improving efficiency of the branded service system. 2018 Global Smart Industry Conference, </w:t>
      </w:r>
      <w:proofErr w:type="spellStart"/>
      <w:r w:rsidRPr="008D4A40">
        <w:rPr>
          <w:rFonts w:eastAsia="Batang"/>
          <w:sz w:val="16"/>
          <w:lang w:val="en-US" w:eastAsia="ko-KR"/>
        </w:rPr>
        <w:t>GloSIC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 2018. Chelyabinsk, Russia, 1–7. DOI: 10.1109/GloSIC.2018.8570075.</w:t>
      </w:r>
    </w:p>
    <w:p w14:paraId="19544185" w14:textId="424532FB" w:rsidR="0050211B" w:rsidRPr="008D4A40" w:rsidRDefault="0050211B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r w:rsidRPr="008D4A40">
        <w:rPr>
          <w:rFonts w:eastAsia="Batang"/>
          <w:sz w:val="16"/>
          <w:lang w:val="en-US" w:eastAsia="ko-KR"/>
        </w:rPr>
        <w:t xml:space="preserve">Smirnov, V. N., </w:t>
      </w:r>
      <w:proofErr w:type="spellStart"/>
      <w:r w:rsidRPr="008D4A40">
        <w:rPr>
          <w:rFonts w:eastAsia="Batang"/>
          <w:sz w:val="16"/>
          <w:lang w:val="en-US" w:eastAsia="ko-KR"/>
        </w:rPr>
        <w:t>Shestakova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E. B., </w:t>
      </w:r>
      <w:proofErr w:type="spellStart"/>
      <w:r w:rsidRPr="008D4A40">
        <w:rPr>
          <w:rFonts w:eastAsia="Batang"/>
          <w:sz w:val="16"/>
          <w:lang w:val="en-US" w:eastAsia="ko-KR"/>
        </w:rPr>
        <w:t>Chizhov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 V., </w:t>
      </w:r>
      <w:proofErr w:type="spellStart"/>
      <w:r w:rsidRPr="008D4A40">
        <w:rPr>
          <w:rFonts w:eastAsia="Batang"/>
          <w:sz w:val="16"/>
          <w:lang w:val="en-US" w:eastAsia="ko-KR"/>
        </w:rPr>
        <w:t>Antonyuk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 A., </w:t>
      </w:r>
      <w:proofErr w:type="spellStart"/>
      <w:r w:rsidRPr="008D4A40">
        <w:rPr>
          <w:rFonts w:eastAsia="Batang"/>
          <w:sz w:val="16"/>
          <w:lang w:val="en-US" w:eastAsia="ko-KR"/>
        </w:rPr>
        <w:t>Lediaev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L. A., </w:t>
      </w:r>
      <w:proofErr w:type="spellStart"/>
      <w:r w:rsidRPr="008D4A40">
        <w:rPr>
          <w:rFonts w:eastAsia="Batang"/>
          <w:sz w:val="16"/>
          <w:lang w:val="en-US" w:eastAsia="ko-KR"/>
        </w:rPr>
        <w:t>Indeykin</w:t>
      </w:r>
      <w:proofErr w:type="spellEnd"/>
      <w:r w:rsidRPr="008D4A40">
        <w:rPr>
          <w:rFonts w:eastAsia="Batang"/>
          <w:sz w:val="16"/>
          <w:lang w:val="en-US" w:eastAsia="ko-KR"/>
        </w:rPr>
        <w:t>, I. A</w:t>
      </w:r>
      <w:r w:rsidRPr="004176A3">
        <w:rPr>
          <w:rFonts w:eastAsia="Batang"/>
          <w:b/>
          <w:bCs/>
          <w:sz w:val="16"/>
          <w:lang w:val="en-US" w:eastAsia="ko-KR"/>
        </w:rPr>
        <w:t xml:space="preserve">., </w:t>
      </w:r>
      <w:proofErr w:type="spellStart"/>
      <w:r w:rsidRPr="004176A3">
        <w:rPr>
          <w:rFonts w:eastAsia="Batang"/>
          <w:b/>
          <w:bCs/>
          <w:sz w:val="16"/>
          <w:lang w:val="en-US" w:eastAsia="ko-KR"/>
        </w:rPr>
        <w:t>Evtukov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 S. (2017). Dynamic interaction of high-speed trains with span structures and flexible support. Magazine of Civil Engineering, 76(8), 115-129. doi:10.18720/MCE.76.11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2258B6E8" w14:textId="450ABA09" w:rsidR="00C822C7" w:rsidRPr="008D4A40" w:rsidRDefault="00905071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Voitko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A., </w:t>
      </w:r>
      <w:proofErr w:type="spellStart"/>
      <w:r w:rsidRPr="008D4A40">
        <w:rPr>
          <w:rFonts w:eastAsia="Batang"/>
          <w:sz w:val="16"/>
          <w:lang w:val="en-US" w:eastAsia="ko-KR"/>
        </w:rPr>
        <w:t>Dobromirov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V., </w:t>
      </w:r>
      <w:proofErr w:type="spellStart"/>
      <w:r w:rsidRPr="008D4A40">
        <w:rPr>
          <w:rFonts w:eastAsia="Batang"/>
          <w:sz w:val="16"/>
          <w:lang w:val="en-US" w:eastAsia="ko-KR"/>
        </w:rPr>
        <w:t>Podoprigora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N., </w:t>
      </w:r>
      <w:proofErr w:type="spellStart"/>
      <w:r w:rsidRPr="00F6217D">
        <w:rPr>
          <w:rFonts w:eastAsia="Batang"/>
          <w:b/>
          <w:bCs/>
          <w:sz w:val="16"/>
          <w:lang w:val="en-US" w:eastAsia="ko-KR"/>
        </w:rPr>
        <w:t>Marusin</w:t>
      </w:r>
      <w:proofErr w:type="spellEnd"/>
      <w:r w:rsidRPr="008D4A40">
        <w:rPr>
          <w:rFonts w:eastAsia="Batang"/>
          <w:sz w:val="16"/>
          <w:lang w:val="en-US" w:eastAsia="ko-KR"/>
        </w:rPr>
        <w:t>, A. (2020). Improving safety of using ambulance vehicles in large cities. Transportation Research Procedia, 50, 716-726. 10.1016/j.trpro.2020.10.084</w:t>
      </w:r>
      <w:r w:rsidR="0007337B" w:rsidRPr="008D4A40">
        <w:rPr>
          <w:rFonts w:eastAsia="Batang"/>
          <w:sz w:val="16"/>
          <w:lang w:val="en-US" w:eastAsia="ko-KR"/>
        </w:rPr>
        <w:t>.</w:t>
      </w:r>
    </w:p>
    <w:p w14:paraId="406DA86A" w14:textId="77777777" w:rsidR="00C822C7" w:rsidRPr="008D4A40" w:rsidRDefault="00C822C7" w:rsidP="008D4A40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  <w:proofErr w:type="spellStart"/>
      <w:r w:rsidRPr="008D4A40">
        <w:rPr>
          <w:rFonts w:eastAsia="Batang"/>
          <w:sz w:val="16"/>
          <w:lang w:val="en-US" w:eastAsia="ko-KR"/>
        </w:rPr>
        <w:t>Zhankaziev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S., </w:t>
      </w:r>
      <w:proofErr w:type="spellStart"/>
      <w:r w:rsidRPr="008D4A40">
        <w:rPr>
          <w:rFonts w:eastAsia="Batang"/>
          <w:sz w:val="16"/>
          <w:lang w:val="en-US" w:eastAsia="ko-KR"/>
        </w:rPr>
        <w:t>Gavrilyuk</w:t>
      </w:r>
      <w:proofErr w:type="spellEnd"/>
      <w:r w:rsidRPr="008D4A40">
        <w:rPr>
          <w:rFonts w:eastAsia="Batang"/>
          <w:sz w:val="16"/>
          <w:lang w:val="en-US" w:eastAsia="ko-KR"/>
        </w:rPr>
        <w:t xml:space="preserve">, M., Morozov, D., </w:t>
      </w:r>
      <w:proofErr w:type="spellStart"/>
      <w:r w:rsidRPr="008D4A40">
        <w:rPr>
          <w:rFonts w:eastAsia="Batang"/>
          <w:sz w:val="16"/>
          <w:lang w:val="en-US" w:eastAsia="ko-KR"/>
        </w:rPr>
        <w:t>Zabudsky</w:t>
      </w:r>
      <w:proofErr w:type="spellEnd"/>
      <w:r w:rsidRPr="008D4A40">
        <w:rPr>
          <w:rFonts w:eastAsia="Batang"/>
          <w:sz w:val="16"/>
          <w:lang w:val="en-US" w:eastAsia="ko-KR"/>
        </w:rPr>
        <w:t>, A., 2018. Scientific and methodological approaches to the development of a feasibility study for intelligent transportation systems. Transportation Research Procedia 36, 841–847. DOI: 10.1016/j.trpro.2018.12.068.</w:t>
      </w:r>
    </w:p>
    <w:p w14:paraId="738CD650" w14:textId="7170BAE0" w:rsidR="00C822C7" w:rsidRPr="00967548" w:rsidRDefault="00C822C7" w:rsidP="003B05CC">
      <w:pPr>
        <w:widowControl/>
        <w:tabs>
          <w:tab w:val="left" w:pos="1980"/>
        </w:tabs>
        <w:spacing w:line="200" w:lineRule="exact"/>
        <w:ind w:left="238" w:hanging="238"/>
        <w:jc w:val="both"/>
        <w:rPr>
          <w:rFonts w:eastAsia="Batang"/>
          <w:sz w:val="16"/>
          <w:lang w:val="en-US" w:eastAsia="ko-KR"/>
        </w:rPr>
      </w:pPr>
    </w:p>
    <w:p w14:paraId="13C70403" w14:textId="77777777" w:rsidR="004B2BBD" w:rsidRPr="00967548" w:rsidRDefault="004B2BBD" w:rsidP="003B05CC">
      <w:pPr>
        <w:pStyle w:val="ColorfulList-Accent11"/>
        <w:tabs>
          <w:tab w:val="left" w:pos="1980"/>
        </w:tabs>
        <w:spacing w:line="200" w:lineRule="exact"/>
        <w:ind w:left="238" w:hanging="238"/>
        <w:jc w:val="both"/>
        <w:rPr>
          <w:rFonts w:ascii="Times New Roman" w:hAnsi="Times New Roman"/>
          <w:sz w:val="16"/>
          <w:szCs w:val="20"/>
          <w:lang w:val="ru-RU"/>
        </w:rPr>
      </w:pPr>
    </w:p>
    <w:sectPr w:rsidR="004B2BBD" w:rsidRPr="00967548" w:rsidSect="007526F1">
      <w:headerReference w:type="even" r:id="rId46"/>
      <w:headerReference w:type="default" r:id="rId47"/>
      <w:headerReference w:type="first" r:id="rId48"/>
      <w:footerReference w:type="first" r:id="rId49"/>
      <w:footnotePr>
        <w:numFmt w:val="chicago"/>
      </w:footnotePr>
      <w:type w:val="nextColumn"/>
      <w:pgSz w:w="10886" w:h="14855" w:code="161"/>
      <w:pgMar w:top="907" w:right="794" w:bottom="1253" w:left="737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5F7DD2" w14:textId="77777777" w:rsidR="00446773" w:rsidRDefault="00446773">
      <w:r>
        <w:separator/>
      </w:r>
    </w:p>
    <w:p w14:paraId="066ACD1D" w14:textId="77777777" w:rsidR="00446773" w:rsidRDefault="00446773"/>
  </w:endnote>
  <w:endnote w:type="continuationSeparator" w:id="0">
    <w:p w14:paraId="506B1C8B" w14:textId="77777777" w:rsidR="00446773" w:rsidRDefault="00446773">
      <w:r>
        <w:continuationSeparator/>
      </w:r>
    </w:p>
    <w:p w14:paraId="3832DBE9" w14:textId="77777777" w:rsidR="00446773" w:rsidRDefault="004467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9BC4524-CAA9-4ECA-A95B-72D4FCE80C38}"/>
    <w:embedBold r:id="rId2" w:fontKey="{BC36DAB9-C11B-4200-952D-1E2D1FB0A475}"/>
    <w:embedItalic r:id="rId3" w:fontKey="{60F83058-40F8-4548-86A8-8D5023C2D733}"/>
    <w:embedBoldItalic r:id="rId4" w:fontKey="{EE42BB14-4C85-4352-91E4-6EB89CE3A50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subsetted="1" w:fontKey="{44C28C8E-105C-4797-BAD2-21CD4D29308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AGRounded LT Bold">
    <w:altName w:val="Arial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7042C" w14:textId="77777777" w:rsidR="00700FEA" w:rsidRPr="002A6783" w:rsidRDefault="00700FEA" w:rsidP="00FC1836">
    <w:pPr>
      <w:pStyle w:val="a7"/>
      <w:spacing w:before="240" w:beforeAutospacing="0" w:line="200" w:lineRule="exact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93CB5" w14:textId="77777777" w:rsidR="00446773" w:rsidRDefault="00446773">
      <w:pPr>
        <w:pStyle w:val="a7"/>
        <w:rPr>
          <w:lang w:val="en-GB"/>
        </w:rPr>
      </w:pPr>
      <w:r w:rsidRPr="005F6DFB">
        <w:rPr>
          <w:lang w:val="ru-RU" w:eastAsia="ru-RU"/>
        </w:rPr>
        <w:drawing>
          <wp:inline distT="0" distB="0" distL="0" distR="0" wp14:anchorId="5EE84A05" wp14:editId="106C7F55">
            <wp:extent cx="557530" cy="22225"/>
            <wp:effectExtent l="0" t="0" r="0" b="0"/>
            <wp:docPr id="2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AC585" w14:textId="77777777" w:rsidR="00446773" w:rsidRDefault="00446773"/>
  </w:footnote>
  <w:footnote w:type="continuationSeparator" w:id="0">
    <w:p w14:paraId="781EF06B" w14:textId="77777777" w:rsidR="00446773" w:rsidRDefault="00446773">
      <w:r>
        <w:continuationSeparator/>
      </w:r>
    </w:p>
    <w:p w14:paraId="55FA3FD1" w14:textId="77777777" w:rsidR="00446773" w:rsidRDefault="00446773"/>
  </w:footnote>
  <w:footnote w:id="1">
    <w:p w14:paraId="13C70433" w14:textId="77777777" w:rsidR="005149FA" w:rsidRDefault="00B40E83" w:rsidP="005149FA">
      <w:pPr>
        <w:pStyle w:val="a9"/>
        <w:rPr>
          <w:rFonts w:ascii="Times New Roman" w:hAnsi="Times New Roman"/>
          <w:sz w:val="16"/>
          <w:szCs w:val="16"/>
        </w:rPr>
      </w:pPr>
      <w:r w:rsidRPr="00B40E83">
        <w:rPr>
          <w:rStyle w:val="a8"/>
          <w:rFonts w:ascii="Times New Roman" w:hAnsi="Times New Roman"/>
          <w:sz w:val="16"/>
          <w:szCs w:val="16"/>
        </w:rPr>
        <w:footnoteRef/>
      </w:r>
      <w:r w:rsidRPr="00B40E83">
        <w:rPr>
          <w:rFonts w:ascii="Times New Roman" w:hAnsi="Times New Roman"/>
          <w:sz w:val="16"/>
          <w:szCs w:val="16"/>
        </w:rPr>
        <w:t xml:space="preserve"> Corresponding author. Tel: +7</w:t>
      </w:r>
      <w:r w:rsidR="005149FA" w:rsidRPr="005149FA">
        <w:rPr>
          <w:rFonts w:ascii="Times New Roman" w:hAnsi="Times New Roman"/>
          <w:sz w:val="16"/>
          <w:szCs w:val="16"/>
          <w:lang w:val="en-US"/>
        </w:rPr>
        <w:t> </w:t>
      </w:r>
      <w:r w:rsidR="005149FA" w:rsidRPr="005149FA">
        <w:rPr>
          <w:rFonts w:ascii="Times New Roman" w:hAnsi="Times New Roman"/>
          <w:sz w:val="16"/>
          <w:szCs w:val="16"/>
        </w:rPr>
        <w:t>931</w:t>
      </w:r>
      <w:r w:rsidR="005149FA" w:rsidRPr="005149FA">
        <w:rPr>
          <w:rFonts w:ascii="Times New Roman" w:hAnsi="Times New Roman"/>
          <w:sz w:val="16"/>
          <w:szCs w:val="16"/>
          <w:lang w:val="en-US"/>
        </w:rPr>
        <w:t>-</w:t>
      </w:r>
      <w:r w:rsidR="005149FA" w:rsidRPr="005149FA">
        <w:rPr>
          <w:rFonts w:ascii="Times New Roman" w:hAnsi="Times New Roman"/>
          <w:sz w:val="16"/>
          <w:szCs w:val="16"/>
        </w:rPr>
        <w:t>2</w:t>
      </w:r>
      <w:r w:rsidR="005149FA" w:rsidRPr="005149FA">
        <w:rPr>
          <w:rFonts w:ascii="Times New Roman" w:hAnsi="Times New Roman"/>
          <w:sz w:val="16"/>
          <w:szCs w:val="16"/>
          <w:lang w:val="en-US"/>
        </w:rPr>
        <w:t>-</w:t>
      </w:r>
      <w:r w:rsidR="005149FA" w:rsidRPr="005149FA">
        <w:rPr>
          <w:rFonts w:ascii="Times New Roman" w:hAnsi="Times New Roman"/>
          <w:sz w:val="16"/>
          <w:szCs w:val="16"/>
        </w:rPr>
        <w:t>555</w:t>
      </w:r>
      <w:r w:rsidR="005149FA" w:rsidRPr="005149FA">
        <w:rPr>
          <w:rFonts w:ascii="Times New Roman" w:hAnsi="Times New Roman"/>
          <w:sz w:val="16"/>
          <w:szCs w:val="16"/>
          <w:lang w:val="en-US"/>
        </w:rPr>
        <w:t>-</w:t>
      </w:r>
      <w:r w:rsidR="005149FA" w:rsidRPr="005149FA">
        <w:rPr>
          <w:rFonts w:ascii="Times New Roman" w:hAnsi="Times New Roman"/>
          <w:sz w:val="16"/>
          <w:szCs w:val="16"/>
        </w:rPr>
        <w:t>919</w:t>
      </w:r>
    </w:p>
    <w:p w14:paraId="13C70434" w14:textId="77777777" w:rsidR="006774A0" w:rsidRPr="00883C48" w:rsidRDefault="006774A0" w:rsidP="006774A0">
      <w:pPr>
        <w:rPr>
          <w:lang w:val="en-US" w:eastAsia="zh-CN"/>
        </w:rPr>
      </w:pPr>
      <w:r>
        <w:rPr>
          <w:i/>
          <w:sz w:val="16"/>
          <w:szCs w:val="16"/>
        </w:rPr>
        <w:t>E</w:t>
      </w:r>
      <w:r w:rsidR="00B40E83" w:rsidRPr="00B40E83">
        <w:rPr>
          <w:i/>
          <w:sz w:val="16"/>
          <w:szCs w:val="16"/>
        </w:rPr>
        <w:t>-mail address:</w:t>
      </w:r>
      <w:r w:rsidRPr="006774A0">
        <w:rPr>
          <w:i/>
          <w:sz w:val="16"/>
          <w:szCs w:val="16"/>
        </w:rPr>
        <w:t xml:space="preserve"> </w:t>
      </w:r>
      <w:hyperlink r:id="rId2" w:history="1">
        <w:r w:rsidR="005149FA" w:rsidRPr="00D5568B">
          <w:rPr>
            <w:rStyle w:val="aa"/>
            <w:i/>
            <w:szCs w:val="16"/>
            <w:lang w:val="en-US"/>
          </w:rPr>
          <w:t>89312555919@mail</w:t>
        </w:r>
        <w:r w:rsidR="005149FA" w:rsidRPr="00D5568B">
          <w:rPr>
            <w:rStyle w:val="aa"/>
            <w:i/>
            <w:szCs w:val="16"/>
          </w:rPr>
          <w:t>.ru</w:t>
        </w:r>
        <w:r w:rsidR="005149FA" w:rsidRPr="00D5568B">
          <w:rPr>
            <w:rStyle w:val="aa"/>
            <w:i/>
            <w:szCs w:val="16"/>
            <w:vertAlign w:val="superscript"/>
          </w:rPr>
          <w:t>a*</w:t>
        </w:r>
      </w:hyperlink>
      <w:r w:rsidRPr="006774A0">
        <w:rPr>
          <w:i/>
          <w:sz w:val="16"/>
          <w:szCs w:val="16"/>
        </w:rPr>
        <w:t>,</w:t>
      </w:r>
      <w:r w:rsidR="005149FA">
        <w:rPr>
          <w:i/>
          <w:sz w:val="16"/>
          <w:szCs w:val="16"/>
        </w:rPr>
        <w:t xml:space="preserve"> </w:t>
      </w:r>
      <w:hyperlink r:id="rId3" w:history="1">
        <w:r w:rsidR="005149FA" w:rsidRPr="00D5568B">
          <w:rPr>
            <w:rStyle w:val="aa"/>
            <w:i/>
            <w:szCs w:val="16"/>
          </w:rPr>
          <w:t>89271333424@mail.ru</w:t>
        </w:r>
        <w:r w:rsidR="005149FA" w:rsidRPr="00D5568B">
          <w:rPr>
            <w:rStyle w:val="aa"/>
            <w:i/>
            <w:szCs w:val="16"/>
            <w:vertAlign w:val="superscript"/>
          </w:rPr>
          <w:t>b</w:t>
        </w:r>
      </w:hyperlink>
      <w:r w:rsidRPr="006774A0">
        <w:rPr>
          <w:i/>
          <w:sz w:val="16"/>
          <w:szCs w:val="16"/>
        </w:rPr>
        <w:t>,</w:t>
      </w:r>
      <w:r w:rsidR="005149FA">
        <w:rPr>
          <w:i/>
          <w:sz w:val="16"/>
          <w:szCs w:val="16"/>
        </w:rPr>
        <w:t xml:space="preserve"> </w:t>
      </w:r>
      <w:hyperlink r:id="rId4" w:history="1">
        <w:r w:rsidR="005149FA" w:rsidRPr="00D5568B">
          <w:rPr>
            <w:rStyle w:val="aa"/>
            <w:i/>
            <w:szCs w:val="16"/>
          </w:rPr>
          <w:t>danilov_ik@rudn.university</w:t>
        </w:r>
      </w:hyperlink>
      <w:r w:rsidRPr="006774A0">
        <w:rPr>
          <w:i/>
          <w:sz w:val="16"/>
          <w:szCs w:val="16"/>
          <w:vertAlign w:val="superscript"/>
        </w:rPr>
        <w:t>c</w:t>
      </w:r>
    </w:p>
    <w:p w14:paraId="13C70435" w14:textId="77777777" w:rsidR="00B40E83" w:rsidRPr="00B40E83" w:rsidRDefault="00B40E83">
      <w:pPr>
        <w:pStyle w:val="a9"/>
        <w:rPr>
          <w:rFonts w:ascii="Times New Roman" w:hAnsi="Times New Roman"/>
          <w:i/>
          <w:sz w:val="16"/>
          <w:szCs w:val="16"/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70422" w14:textId="77777777" w:rsidR="00700FEA" w:rsidRDefault="00700FEA" w:rsidP="00800A05">
    <w:pPr>
      <w:pStyle w:val="a5"/>
      <w:tabs>
        <w:tab w:val="center" w:pos="4920"/>
      </w:tabs>
      <w:spacing w:line="200" w:lineRule="exact"/>
      <w:rPr>
        <w:i w:val="0"/>
        <w:iCs/>
      </w:rPr>
    </w:pPr>
    <w:r>
      <w:tab/>
    </w:r>
    <w:r w:rsidR="00705049" w:rsidRPr="006F0382">
      <w:rPr>
        <w:highlight w:val="yellow"/>
      </w:rPr>
      <w:t>Alexey Marusin</w:t>
    </w:r>
    <w:r w:rsidR="00DE4971">
      <w:t xml:space="preserve"> et al.</w:t>
    </w:r>
    <w:r>
      <w:t xml:space="preserve">/ </w:t>
    </w:r>
    <w:r w:rsidRPr="008601CA">
      <w:t>Transportation Research Procedia</w:t>
    </w:r>
    <w:r>
      <w:t xml:space="preserve"> 00 (</w:t>
    </w:r>
    <w:r>
      <w:rPr>
        <w:rFonts w:hint="eastAsia"/>
        <w:lang w:eastAsia="zh-CN"/>
      </w:rPr>
      <w:t>20</w:t>
    </w:r>
    <w:r w:rsidR="00DD19C3" w:rsidRPr="00953568">
      <w:rPr>
        <w:lang w:eastAsia="zh-CN"/>
      </w:rPr>
      <w:t>20</w:t>
    </w:r>
    <w:r>
      <w:t>) 000–000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70423" w14:textId="77777777" w:rsidR="00700FEA" w:rsidRDefault="00700FEA" w:rsidP="00C3356B">
    <w:pPr>
      <w:pStyle w:val="a5"/>
      <w:tabs>
        <w:tab w:val="clear" w:pos="9356"/>
        <w:tab w:val="center" w:pos="4920"/>
        <w:tab w:val="right" w:pos="9214"/>
      </w:tabs>
      <w:jc w:val="right"/>
    </w:pPr>
    <w:r>
      <w:tab/>
    </w:r>
    <w:r w:rsidR="00C54493" w:rsidRPr="00705049">
      <w:t>Alexey Marusin</w:t>
    </w:r>
    <w:r w:rsidR="00C54493">
      <w:t xml:space="preserve"> et al</w:t>
    </w:r>
    <w:r w:rsidR="00DE4971">
      <w:t>.</w:t>
    </w:r>
    <w:r w:rsidR="002E4A89">
      <w:t xml:space="preserve">/ </w:t>
    </w:r>
    <w:r w:rsidR="002E4A89" w:rsidRPr="008601CA">
      <w:t>Transportation Research Procedia</w:t>
    </w:r>
    <w:r w:rsidR="002E4A89">
      <w:t xml:space="preserve"> 00 (</w:t>
    </w:r>
    <w:r w:rsidR="002E4A89">
      <w:rPr>
        <w:rFonts w:hint="eastAsia"/>
        <w:lang w:eastAsia="zh-CN"/>
      </w:rPr>
      <w:t>201</w:t>
    </w:r>
    <w:r w:rsidR="002E4A89" w:rsidRPr="002E4A89">
      <w:rPr>
        <w:lang w:eastAsia="zh-CN"/>
      </w:rPr>
      <w:t>8</w:t>
    </w:r>
    <w:r w:rsidR="002E4A89">
      <w:t>) 000–000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364" w:type="dxa"/>
      <w:tblInd w:w="108" w:type="dxa"/>
      <w:tblLayout w:type="fixed"/>
      <w:tblLook w:val="0000" w:firstRow="0" w:lastRow="0" w:firstColumn="0" w:lastColumn="0" w:noHBand="0" w:noVBand="0"/>
    </w:tblPr>
    <w:tblGrid>
      <w:gridCol w:w="1265"/>
      <w:gridCol w:w="5695"/>
      <w:gridCol w:w="2404"/>
    </w:tblGrid>
    <w:tr w:rsidR="00700FEA" w14:paraId="13C7042A" w14:textId="77777777">
      <w:trPr>
        <w:trHeight w:val="1868"/>
      </w:trPr>
      <w:tc>
        <w:tcPr>
          <w:tcW w:w="1265" w:type="dxa"/>
        </w:tcPr>
        <w:p w14:paraId="13C70424" w14:textId="77777777" w:rsidR="00700FEA" w:rsidRDefault="00FE10F5">
          <w:pPr>
            <w:pStyle w:val="a5"/>
            <w:rPr>
              <w:sz w:val="10"/>
            </w:rPr>
          </w:pPr>
          <w:r w:rsidRPr="005F6DFB">
            <w:rPr>
              <w:lang w:val="ru-RU" w:eastAsia="ru-RU"/>
            </w:rPr>
            <w:drawing>
              <wp:inline distT="0" distB="0" distL="0" distR="0" wp14:anchorId="13C7042F" wp14:editId="13C70430">
                <wp:extent cx="635635" cy="758190"/>
                <wp:effectExtent l="0" t="0" r="0" b="0"/>
                <wp:docPr id="22" name="Picture 3" descr="BW_TREE_Article_21m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W_TREE_Article_21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635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5" w:type="dxa"/>
        </w:tcPr>
        <w:p w14:paraId="13C70425" w14:textId="77777777" w:rsidR="00700FEA" w:rsidRPr="00C813A7" w:rsidRDefault="00700FEA" w:rsidP="003D5361">
          <w:pPr>
            <w:pStyle w:val="a5"/>
            <w:spacing w:after="200"/>
            <w:jc w:val="center"/>
            <w:rPr>
              <w:rFonts w:ascii="Arial" w:hAnsi="Arial" w:cs="Arial"/>
              <w:i w:val="0"/>
              <w:iCs/>
              <w:sz w:val="18"/>
              <w:lang w:val="ru-RU"/>
            </w:rPr>
          </w:pPr>
          <w:r>
            <w:rPr>
              <w:rFonts w:ascii="Arial" w:hAnsi="Arial" w:cs="Arial"/>
              <w:i w:val="0"/>
              <w:iCs/>
              <w:sz w:val="18"/>
              <w:lang w:val="ru-RU"/>
            </w:rPr>
            <w:t>Имеется в Интернете по адресу</w:t>
          </w:r>
          <w:r w:rsidRPr="00C813A7">
            <w:rPr>
              <w:rFonts w:ascii="Arial" w:hAnsi="Arial" w:cs="Arial"/>
              <w:i w:val="0"/>
              <w:iCs/>
              <w:sz w:val="18"/>
              <w:lang w:val="ru-RU"/>
            </w:rPr>
            <w:t xml:space="preserve">: </w:t>
          </w:r>
          <w:hyperlink r:id="rId2" w:history="1">
            <w:r>
              <w:rPr>
                <w:rStyle w:val="aa"/>
                <w:rFonts w:ascii="Arial" w:hAnsi="Arial" w:cs="Arial"/>
                <w:i w:val="0"/>
                <w:iCs/>
                <w:color w:val="0000FF"/>
                <w:sz w:val="18"/>
              </w:rPr>
              <w:t>www</w:t>
            </w:r>
            <w:r w:rsidRPr="00C813A7">
              <w:rPr>
                <w:rStyle w:val="aa"/>
                <w:rFonts w:ascii="Arial" w:hAnsi="Arial" w:cs="Arial"/>
                <w:i w:val="0"/>
                <w:iCs/>
                <w:color w:val="0000FF"/>
                <w:sz w:val="18"/>
                <w:lang w:val="ru-RU"/>
              </w:rPr>
              <w:t>.</w:t>
            </w:r>
            <w:r>
              <w:rPr>
                <w:rStyle w:val="aa"/>
                <w:rFonts w:ascii="Arial" w:hAnsi="Arial" w:cs="Arial"/>
                <w:i w:val="0"/>
                <w:iCs/>
                <w:color w:val="0000FF"/>
                <w:sz w:val="18"/>
              </w:rPr>
              <w:t>sciencedirect</w:t>
            </w:r>
            <w:r w:rsidRPr="00C813A7">
              <w:rPr>
                <w:rStyle w:val="aa"/>
                <w:rFonts w:ascii="Arial" w:hAnsi="Arial" w:cs="Arial"/>
                <w:i w:val="0"/>
                <w:iCs/>
                <w:color w:val="0000FF"/>
                <w:sz w:val="18"/>
                <w:lang w:val="ru-RU"/>
              </w:rPr>
              <w:t>.</w:t>
            </w:r>
            <w:r>
              <w:rPr>
                <w:rStyle w:val="aa"/>
                <w:rFonts w:ascii="Arial" w:hAnsi="Arial" w:cs="Arial"/>
                <w:i w:val="0"/>
                <w:iCs/>
                <w:color w:val="0000FF"/>
                <w:sz w:val="18"/>
              </w:rPr>
              <w:t>com</w:t>
            </w:r>
          </w:hyperlink>
        </w:p>
        <w:p w14:paraId="13C70426" w14:textId="77777777" w:rsidR="00700FEA" w:rsidRDefault="00700FEA" w:rsidP="003D5361">
          <w:pPr>
            <w:pStyle w:val="a5"/>
            <w:spacing w:before="0" w:beforeAutospacing="0" w:after="0"/>
            <w:jc w:val="center"/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</w:pPr>
          <w:r w:rsidRPr="00EB0B77"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  <w:t>ScienceDirect</w:t>
          </w:r>
        </w:p>
        <w:p w14:paraId="13C70427" w14:textId="77777777" w:rsidR="00700FEA" w:rsidRDefault="00700FEA" w:rsidP="002E4A89">
          <w:pPr>
            <w:pStyle w:val="a5"/>
            <w:spacing w:before="200" w:beforeAutospacing="0" w:after="0" w:line="200" w:lineRule="exact"/>
            <w:jc w:val="center"/>
            <w:rPr>
              <w:i w:val="0"/>
              <w:iCs/>
            </w:rPr>
          </w:pPr>
          <w:r w:rsidRPr="008601CA">
            <w:rPr>
              <w:i w:val="0"/>
              <w:iCs/>
            </w:rPr>
            <w:t>T</w:t>
          </w:r>
          <w:r>
            <w:rPr>
              <w:i w:val="0"/>
              <w:iCs/>
            </w:rPr>
            <w:t>ransportation Research Procedia 00 (20</w:t>
          </w:r>
          <w:r w:rsidR="00F36A84">
            <w:rPr>
              <w:i w:val="0"/>
              <w:iCs/>
              <w:lang w:val="ru-RU" w:eastAsia="zh-CN"/>
            </w:rPr>
            <w:t>20</w:t>
          </w:r>
          <w:r>
            <w:rPr>
              <w:i w:val="0"/>
              <w:iCs/>
            </w:rPr>
            <w:t>) 000–000</w:t>
          </w:r>
        </w:p>
      </w:tc>
      <w:tc>
        <w:tcPr>
          <w:tcW w:w="2404" w:type="dxa"/>
        </w:tcPr>
        <w:p w14:paraId="13C70428" w14:textId="77777777" w:rsidR="00700FEA" w:rsidRDefault="00FE10F5" w:rsidP="00224576">
          <w:pPr>
            <w:pStyle w:val="a5"/>
            <w:tabs>
              <w:tab w:val="left" w:pos="1932"/>
            </w:tabs>
            <w:spacing w:before="0" w:beforeAutospacing="0" w:after="0" w:line="240" w:lineRule="auto"/>
            <w:ind w:left="-125" w:firstLine="125"/>
            <w:rPr>
              <w:i w:val="0"/>
              <w:iCs/>
            </w:rPr>
          </w:pPr>
          <w:r w:rsidRPr="005F6DFB">
            <w:rPr>
              <w:i w:val="0"/>
              <w:lang w:val="ru-RU" w:eastAsia="ru-RU"/>
            </w:rPr>
            <w:drawing>
              <wp:inline distT="0" distB="0" distL="0" distR="0" wp14:anchorId="13C70431" wp14:editId="13C70432">
                <wp:extent cx="1393825" cy="747395"/>
                <wp:effectExtent l="0" t="0" r="0" b="0"/>
                <wp:docPr id="2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3825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3C70429" w14:textId="77777777" w:rsidR="00700FEA" w:rsidRDefault="00700FEA">
          <w:pPr>
            <w:pStyle w:val="a5"/>
            <w:tabs>
              <w:tab w:val="left" w:pos="1932"/>
            </w:tabs>
            <w:spacing w:before="80" w:beforeAutospacing="0" w:after="0" w:line="240" w:lineRule="auto"/>
            <w:ind w:left="-125" w:firstLine="11"/>
            <w:rPr>
              <w:i w:val="0"/>
              <w:iCs/>
            </w:rPr>
          </w:pPr>
          <w:r>
            <w:rPr>
              <w:i w:val="0"/>
              <w:iCs/>
            </w:rPr>
            <w:t xml:space="preserve"> www.elsevier.com/locate/procedia</w:t>
          </w:r>
        </w:p>
      </w:tc>
    </w:tr>
  </w:tbl>
  <w:p w14:paraId="13C7042B" w14:textId="77777777" w:rsidR="00700FEA" w:rsidRDefault="00700FEA">
    <w:pPr>
      <w:pStyle w:val="a5"/>
      <w:tabs>
        <w:tab w:val="left" w:pos="68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3"/>
  </w:num>
  <w:num w:numId="11">
    <w:abstractNumId w:val="12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10"/>
  </w:num>
  <w:num w:numId="27">
    <w:abstractNumId w:val="11"/>
  </w:num>
  <w:num w:numId="28">
    <w:abstractNumId w:val="3"/>
  </w:num>
  <w:num w:numId="29">
    <w:abstractNumId w:val="5"/>
  </w:num>
  <w:num w:numId="30">
    <w:abstractNumId w:val="9"/>
  </w:num>
  <w:num w:numId="31">
    <w:abstractNumId w:val="8"/>
  </w:num>
  <w:num w:numId="32">
    <w:abstractNumId w:val="14"/>
  </w:num>
  <w:num w:numId="33">
    <w:abstractNumId w:val="6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PostScriptOverText/>
  <w:embedTrueTypeFonts/>
  <w:embedSystemFonts/>
  <w:saveSubsetFonts/>
  <w:mirrorMargins/>
  <w:proofState w:spelling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C7B"/>
    <w:rsid w:val="00003701"/>
    <w:rsid w:val="00006FD8"/>
    <w:rsid w:val="00013B09"/>
    <w:rsid w:val="00014282"/>
    <w:rsid w:val="00016F3A"/>
    <w:rsid w:val="0002157A"/>
    <w:rsid w:val="0002340A"/>
    <w:rsid w:val="00024790"/>
    <w:rsid w:val="00035503"/>
    <w:rsid w:val="00035930"/>
    <w:rsid w:val="000363FD"/>
    <w:rsid w:val="00041FF5"/>
    <w:rsid w:val="0004554D"/>
    <w:rsid w:val="000578CF"/>
    <w:rsid w:val="0007337B"/>
    <w:rsid w:val="00074044"/>
    <w:rsid w:val="0007613F"/>
    <w:rsid w:val="00077B32"/>
    <w:rsid w:val="00086138"/>
    <w:rsid w:val="000A46A9"/>
    <w:rsid w:val="000A5CD5"/>
    <w:rsid w:val="000C2CF0"/>
    <w:rsid w:val="000C3AC4"/>
    <w:rsid w:val="000C5ABA"/>
    <w:rsid w:val="000C6BBC"/>
    <w:rsid w:val="000E32D9"/>
    <w:rsid w:val="000E7F56"/>
    <w:rsid w:val="000F2990"/>
    <w:rsid w:val="000F78CA"/>
    <w:rsid w:val="0010567D"/>
    <w:rsid w:val="00112FB8"/>
    <w:rsid w:val="00114D08"/>
    <w:rsid w:val="00120632"/>
    <w:rsid w:val="00125861"/>
    <w:rsid w:val="001301D5"/>
    <w:rsid w:val="00141DEC"/>
    <w:rsid w:val="00150190"/>
    <w:rsid w:val="001648A4"/>
    <w:rsid w:val="00167394"/>
    <w:rsid w:val="00171240"/>
    <w:rsid w:val="00173C42"/>
    <w:rsid w:val="00174755"/>
    <w:rsid w:val="00176154"/>
    <w:rsid w:val="001850E5"/>
    <w:rsid w:val="001947B3"/>
    <w:rsid w:val="001A68CA"/>
    <w:rsid w:val="001B29F1"/>
    <w:rsid w:val="001B6296"/>
    <w:rsid w:val="001C1542"/>
    <w:rsid w:val="001D0619"/>
    <w:rsid w:val="001D155F"/>
    <w:rsid w:val="001E1A3F"/>
    <w:rsid w:val="001E6F16"/>
    <w:rsid w:val="001E7468"/>
    <w:rsid w:val="001F751C"/>
    <w:rsid w:val="00200455"/>
    <w:rsid w:val="00216048"/>
    <w:rsid w:val="002226F3"/>
    <w:rsid w:val="00222F42"/>
    <w:rsid w:val="00224576"/>
    <w:rsid w:val="0024356F"/>
    <w:rsid w:val="00244212"/>
    <w:rsid w:val="00245241"/>
    <w:rsid w:val="00253A3B"/>
    <w:rsid w:val="002700A2"/>
    <w:rsid w:val="002836C6"/>
    <w:rsid w:val="002859E8"/>
    <w:rsid w:val="002908D0"/>
    <w:rsid w:val="002A62FD"/>
    <w:rsid w:val="002A6783"/>
    <w:rsid w:val="002C5241"/>
    <w:rsid w:val="002C7EF6"/>
    <w:rsid w:val="002D14BE"/>
    <w:rsid w:val="002D5CAB"/>
    <w:rsid w:val="002E3550"/>
    <w:rsid w:val="002E4529"/>
    <w:rsid w:val="002E4A89"/>
    <w:rsid w:val="002E5D98"/>
    <w:rsid w:val="002E7539"/>
    <w:rsid w:val="002F2C01"/>
    <w:rsid w:val="002F60AE"/>
    <w:rsid w:val="003125FC"/>
    <w:rsid w:val="003316AE"/>
    <w:rsid w:val="00343C7B"/>
    <w:rsid w:val="00345361"/>
    <w:rsid w:val="00352336"/>
    <w:rsid w:val="003547C7"/>
    <w:rsid w:val="00375B8F"/>
    <w:rsid w:val="00381646"/>
    <w:rsid w:val="00381CB5"/>
    <w:rsid w:val="003825FA"/>
    <w:rsid w:val="0038496D"/>
    <w:rsid w:val="00390872"/>
    <w:rsid w:val="00390B84"/>
    <w:rsid w:val="003A15AE"/>
    <w:rsid w:val="003B05CC"/>
    <w:rsid w:val="003C03DF"/>
    <w:rsid w:val="003D4E13"/>
    <w:rsid w:val="003D5361"/>
    <w:rsid w:val="003E3A45"/>
    <w:rsid w:val="003F512C"/>
    <w:rsid w:val="00406EDA"/>
    <w:rsid w:val="004176A3"/>
    <w:rsid w:val="004344B2"/>
    <w:rsid w:val="00435021"/>
    <w:rsid w:val="0044326F"/>
    <w:rsid w:val="00446773"/>
    <w:rsid w:val="00454ECE"/>
    <w:rsid w:val="00463F54"/>
    <w:rsid w:val="0046463D"/>
    <w:rsid w:val="00465FA1"/>
    <w:rsid w:val="00467035"/>
    <w:rsid w:val="004718FE"/>
    <w:rsid w:val="004748F9"/>
    <w:rsid w:val="00491D72"/>
    <w:rsid w:val="004B2BBD"/>
    <w:rsid w:val="004B4B39"/>
    <w:rsid w:val="004C1DCD"/>
    <w:rsid w:val="004C613A"/>
    <w:rsid w:val="004D25F8"/>
    <w:rsid w:val="004D525A"/>
    <w:rsid w:val="004D7E21"/>
    <w:rsid w:val="004E21FC"/>
    <w:rsid w:val="004E42BC"/>
    <w:rsid w:val="004F37A1"/>
    <w:rsid w:val="0050211B"/>
    <w:rsid w:val="005040E9"/>
    <w:rsid w:val="0050516E"/>
    <w:rsid w:val="005078F3"/>
    <w:rsid w:val="005149FA"/>
    <w:rsid w:val="0052060E"/>
    <w:rsid w:val="00524BCA"/>
    <w:rsid w:val="00526FA6"/>
    <w:rsid w:val="005271F2"/>
    <w:rsid w:val="00537A76"/>
    <w:rsid w:val="00544FFF"/>
    <w:rsid w:val="0055101D"/>
    <w:rsid w:val="00563AFC"/>
    <w:rsid w:val="00571B9B"/>
    <w:rsid w:val="0057400A"/>
    <w:rsid w:val="00577116"/>
    <w:rsid w:val="00593567"/>
    <w:rsid w:val="005A5191"/>
    <w:rsid w:val="005A5C4C"/>
    <w:rsid w:val="005A6466"/>
    <w:rsid w:val="005B63C3"/>
    <w:rsid w:val="005C4BF6"/>
    <w:rsid w:val="005C4E08"/>
    <w:rsid w:val="005C72D1"/>
    <w:rsid w:val="005D65D6"/>
    <w:rsid w:val="005E4511"/>
    <w:rsid w:val="005F6DFB"/>
    <w:rsid w:val="006021D2"/>
    <w:rsid w:val="006025EC"/>
    <w:rsid w:val="0060506E"/>
    <w:rsid w:val="00610E07"/>
    <w:rsid w:val="00612F53"/>
    <w:rsid w:val="00623594"/>
    <w:rsid w:val="006277ED"/>
    <w:rsid w:val="006304CF"/>
    <w:rsid w:val="00631FA0"/>
    <w:rsid w:val="006326F2"/>
    <w:rsid w:val="00641FE5"/>
    <w:rsid w:val="00642CE5"/>
    <w:rsid w:val="006442DA"/>
    <w:rsid w:val="00644542"/>
    <w:rsid w:val="00663F37"/>
    <w:rsid w:val="00667457"/>
    <w:rsid w:val="006774A0"/>
    <w:rsid w:val="0068598A"/>
    <w:rsid w:val="00687508"/>
    <w:rsid w:val="00691B81"/>
    <w:rsid w:val="00693A34"/>
    <w:rsid w:val="00696E5D"/>
    <w:rsid w:val="006B1C0B"/>
    <w:rsid w:val="006B68C5"/>
    <w:rsid w:val="006C1635"/>
    <w:rsid w:val="006C1D6D"/>
    <w:rsid w:val="006C3A46"/>
    <w:rsid w:val="006D1DE1"/>
    <w:rsid w:val="006D5210"/>
    <w:rsid w:val="006E0417"/>
    <w:rsid w:val="006E2FA8"/>
    <w:rsid w:val="006F0382"/>
    <w:rsid w:val="006F26A6"/>
    <w:rsid w:val="006F544E"/>
    <w:rsid w:val="00700E2B"/>
    <w:rsid w:val="00700FEA"/>
    <w:rsid w:val="007023AB"/>
    <w:rsid w:val="00705049"/>
    <w:rsid w:val="007125BB"/>
    <w:rsid w:val="00732159"/>
    <w:rsid w:val="00734D37"/>
    <w:rsid w:val="00735C62"/>
    <w:rsid w:val="00750890"/>
    <w:rsid w:val="007526F1"/>
    <w:rsid w:val="0075282C"/>
    <w:rsid w:val="00762158"/>
    <w:rsid w:val="00763617"/>
    <w:rsid w:val="007666DD"/>
    <w:rsid w:val="00767771"/>
    <w:rsid w:val="00771D7D"/>
    <w:rsid w:val="007724C7"/>
    <w:rsid w:val="00776897"/>
    <w:rsid w:val="007859C9"/>
    <w:rsid w:val="007A1AC2"/>
    <w:rsid w:val="007A58D2"/>
    <w:rsid w:val="007A5A48"/>
    <w:rsid w:val="007B5D97"/>
    <w:rsid w:val="007D4D67"/>
    <w:rsid w:val="007E551A"/>
    <w:rsid w:val="007F4E19"/>
    <w:rsid w:val="00800A05"/>
    <w:rsid w:val="008059CD"/>
    <w:rsid w:val="00806412"/>
    <w:rsid w:val="00812F28"/>
    <w:rsid w:val="008219F9"/>
    <w:rsid w:val="00827863"/>
    <w:rsid w:val="008362CE"/>
    <w:rsid w:val="008404A1"/>
    <w:rsid w:val="0084143C"/>
    <w:rsid w:val="00844442"/>
    <w:rsid w:val="00846BC9"/>
    <w:rsid w:val="0084733B"/>
    <w:rsid w:val="00857078"/>
    <w:rsid w:val="008601CA"/>
    <w:rsid w:val="00860358"/>
    <w:rsid w:val="00864A1F"/>
    <w:rsid w:val="008716A3"/>
    <w:rsid w:val="00871CC7"/>
    <w:rsid w:val="00886A97"/>
    <w:rsid w:val="00890887"/>
    <w:rsid w:val="00891BBD"/>
    <w:rsid w:val="008945F7"/>
    <w:rsid w:val="008946E0"/>
    <w:rsid w:val="008961D6"/>
    <w:rsid w:val="008D0AF9"/>
    <w:rsid w:val="008D4A40"/>
    <w:rsid w:val="008D736D"/>
    <w:rsid w:val="008E05FA"/>
    <w:rsid w:val="008E0AA6"/>
    <w:rsid w:val="008E40D1"/>
    <w:rsid w:val="008E5C12"/>
    <w:rsid w:val="008E65DB"/>
    <w:rsid w:val="008F216E"/>
    <w:rsid w:val="008F5207"/>
    <w:rsid w:val="008F6EF9"/>
    <w:rsid w:val="008F76A6"/>
    <w:rsid w:val="009027A4"/>
    <w:rsid w:val="00903F79"/>
    <w:rsid w:val="00905071"/>
    <w:rsid w:val="00907A94"/>
    <w:rsid w:val="0091131F"/>
    <w:rsid w:val="009159BE"/>
    <w:rsid w:val="009303E8"/>
    <w:rsid w:val="00932465"/>
    <w:rsid w:val="00933B91"/>
    <w:rsid w:val="00950449"/>
    <w:rsid w:val="00951068"/>
    <w:rsid w:val="00953568"/>
    <w:rsid w:val="0095617A"/>
    <w:rsid w:val="00956B20"/>
    <w:rsid w:val="00967548"/>
    <w:rsid w:val="00971471"/>
    <w:rsid w:val="009727B9"/>
    <w:rsid w:val="00981C10"/>
    <w:rsid w:val="0098708A"/>
    <w:rsid w:val="009A013A"/>
    <w:rsid w:val="009A4957"/>
    <w:rsid w:val="009A4EA3"/>
    <w:rsid w:val="009B574B"/>
    <w:rsid w:val="009B7305"/>
    <w:rsid w:val="009C5783"/>
    <w:rsid w:val="009C770C"/>
    <w:rsid w:val="009D2994"/>
    <w:rsid w:val="009D6B93"/>
    <w:rsid w:val="009F1BB5"/>
    <w:rsid w:val="009F456E"/>
    <w:rsid w:val="009F5CB7"/>
    <w:rsid w:val="00A001D0"/>
    <w:rsid w:val="00A11DB7"/>
    <w:rsid w:val="00A26403"/>
    <w:rsid w:val="00A27DC3"/>
    <w:rsid w:val="00A3129F"/>
    <w:rsid w:val="00A40075"/>
    <w:rsid w:val="00A45FD7"/>
    <w:rsid w:val="00A528B5"/>
    <w:rsid w:val="00A54299"/>
    <w:rsid w:val="00A54474"/>
    <w:rsid w:val="00A64CB6"/>
    <w:rsid w:val="00A748CA"/>
    <w:rsid w:val="00A92A49"/>
    <w:rsid w:val="00A93FE1"/>
    <w:rsid w:val="00A97C3B"/>
    <w:rsid w:val="00AA76D1"/>
    <w:rsid w:val="00AC25EC"/>
    <w:rsid w:val="00AC513A"/>
    <w:rsid w:val="00AC63F5"/>
    <w:rsid w:val="00AD16E1"/>
    <w:rsid w:val="00AD4E22"/>
    <w:rsid w:val="00AF39A7"/>
    <w:rsid w:val="00AF554F"/>
    <w:rsid w:val="00B11321"/>
    <w:rsid w:val="00B1408E"/>
    <w:rsid w:val="00B14815"/>
    <w:rsid w:val="00B158A6"/>
    <w:rsid w:val="00B236DE"/>
    <w:rsid w:val="00B25A6E"/>
    <w:rsid w:val="00B313A0"/>
    <w:rsid w:val="00B359C4"/>
    <w:rsid w:val="00B35B3F"/>
    <w:rsid w:val="00B40E83"/>
    <w:rsid w:val="00B45A64"/>
    <w:rsid w:val="00B65533"/>
    <w:rsid w:val="00B66807"/>
    <w:rsid w:val="00B6732B"/>
    <w:rsid w:val="00B70CE3"/>
    <w:rsid w:val="00B72869"/>
    <w:rsid w:val="00B76317"/>
    <w:rsid w:val="00B91148"/>
    <w:rsid w:val="00B96DC4"/>
    <w:rsid w:val="00B97A53"/>
    <w:rsid w:val="00BA38D7"/>
    <w:rsid w:val="00BB60F0"/>
    <w:rsid w:val="00BB69F2"/>
    <w:rsid w:val="00BC5610"/>
    <w:rsid w:val="00BC56D4"/>
    <w:rsid w:val="00BF0975"/>
    <w:rsid w:val="00BF11A6"/>
    <w:rsid w:val="00BF370F"/>
    <w:rsid w:val="00C06D41"/>
    <w:rsid w:val="00C1300E"/>
    <w:rsid w:val="00C15CDE"/>
    <w:rsid w:val="00C239FA"/>
    <w:rsid w:val="00C30195"/>
    <w:rsid w:val="00C30444"/>
    <w:rsid w:val="00C30B81"/>
    <w:rsid w:val="00C313C7"/>
    <w:rsid w:val="00C3356B"/>
    <w:rsid w:val="00C37F96"/>
    <w:rsid w:val="00C54493"/>
    <w:rsid w:val="00C62748"/>
    <w:rsid w:val="00C62D47"/>
    <w:rsid w:val="00C813A7"/>
    <w:rsid w:val="00C822C7"/>
    <w:rsid w:val="00C846AD"/>
    <w:rsid w:val="00C901BB"/>
    <w:rsid w:val="00C91706"/>
    <w:rsid w:val="00C92462"/>
    <w:rsid w:val="00C93ADE"/>
    <w:rsid w:val="00C94371"/>
    <w:rsid w:val="00C96091"/>
    <w:rsid w:val="00CB16EC"/>
    <w:rsid w:val="00CB77DC"/>
    <w:rsid w:val="00CD1DE9"/>
    <w:rsid w:val="00CE4F4B"/>
    <w:rsid w:val="00CE7E1F"/>
    <w:rsid w:val="00CF4DBB"/>
    <w:rsid w:val="00D01636"/>
    <w:rsid w:val="00D05EDE"/>
    <w:rsid w:val="00D11D1D"/>
    <w:rsid w:val="00D17EC6"/>
    <w:rsid w:val="00D23B39"/>
    <w:rsid w:val="00D3323B"/>
    <w:rsid w:val="00D41F4B"/>
    <w:rsid w:val="00D463D9"/>
    <w:rsid w:val="00D51886"/>
    <w:rsid w:val="00D66B93"/>
    <w:rsid w:val="00D704A5"/>
    <w:rsid w:val="00D72D22"/>
    <w:rsid w:val="00D90AA2"/>
    <w:rsid w:val="00D91730"/>
    <w:rsid w:val="00DA07A1"/>
    <w:rsid w:val="00DA14B6"/>
    <w:rsid w:val="00DA18A9"/>
    <w:rsid w:val="00DC7F6D"/>
    <w:rsid w:val="00DD19C3"/>
    <w:rsid w:val="00DE12C0"/>
    <w:rsid w:val="00DE4971"/>
    <w:rsid w:val="00DE52E2"/>
    <w:rsid w:val="00E075EE"/>
    <w:rsid w:val="00E123E8"/>
    <w:rsid w:val="00E20643"/>
    <w:rsid w:val="00E21F5A"/>
    <w:rsid w:val="00E26C23"/>
    <w:rsid w:val="00E271AB"/>
    <w:rsid w:val="00E40486"/>
    <w:rsid w:val="00E5225E"/>
    <w:rsid w:val="00E542D8"/>
    <w:rsid w:val="00E65F5E"/>
    <w:rsid w:val="00E66D70"/>
    <w:rsid w:val="00E67BB2"/>
    <w:rsid w:val="00E71FF4"/>
    <w:rsid w:val="00E83166"/>
    <w:rsid w:val="00E92458"/>
    <w:rsid w:val="00E93DB2"/>
    <w:rsid w:val="00E94495"/>
    <w:rsid w:val="00E977B0"/>
    <w:rsid w:val="00EA2E11"/>
    <w:rsid w:val="00EA2F63"/>
    <w:rsid w:val="00EB033B"/>
    <w:rsid w:val="00EB76CB"/>
    <w:rsid w:val="00ED1B21"/>
    <w:rsid w:val="00ED6CA8"/>
    <w:rsid w:val="00EE2513"/>
    <w:rsid w:val="00EE46E3"/>
    <w:rsid w:val="00EF5638"/>
    <w:rsid w:val="00EF5E70"/>
    <w:rsid w:val="00F01732"/>
    <w:rsid w:val="00F04080"/>
    <w:rsid w:val="00F07947"/>
    <w:rsid w:val="00F23BBB"/>
    <w:rsid w:val="00F30CAA"/>
    <w:rsid w:val="00F31E67"/>
    <w:rsid w:val="00F35B88"/>
    <w:rsid w:val="00F36A84"/>
    <w:rsid w:val="00F503D4"/>
    <w:rsid w:val="00F61018"/>
    <w:rsid w:val="00F6217D"/>
    <w:rsid w:val="00F625DC"/>
    <w:rsid w:val="00F64A51"/>
    <w:rsid w:val="00F7560D"/>
    <w:rsid w:val="00F76932"/>
    <w:rsid w:val="00F82FAD"/>
    <w:rsid w:val="00F84A33"/>
    <w:rsid w:val="00FA01DD"/>
    <w:rsid w:val="00FA05AC"/>
    <w:rsid w:val="00FA07A0"/>
    <w:rsid w:val="00FB1B48"/>
    <w:rsid w:val="00FB6569"/>
    <w:rsid w:val="00FC1836"/>
    <w:rsid w:val="00FC2556"/>
    <w:rsid w:val="00FC3C77"/>
    <w:rsid w:val="00FC4CC5"/>
    <w:rsid w:val="00FD1802"/>
    <w:rsid w:val="00FD3CD0"/>
    <w:rsid w:val="00FE10F5"/>
    <w:rsid w:val="00FE52A5"/>
    <w:rsid w:val="00FE5F08"/>
    <w:rsid w:val="00FF1DFE"/>
    <w:rsid w:val="00FF2BCC"/>
    <w:rsid w:val="00FF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C7038E"/>
  <w15:chartTrackingRefBased/>
  <w15:docId w15:val="{69ABB161-277A-41DC-A4FF-3D2C7FFE2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46A9"/>
    <w:pPr>
      <w:widowControl w:val="0"/>
    </w:pPr>
    <w:rPr>
      <w:lang w:val="en-GB" w:eastAsia="en-US"/>
    </w:rPr>
  </w:style>
  <w:style w:type="paragraph" w:styleId="1">
    <w:name w:val="heading 1"/>
    <w:basedOn w:val="a"/>
    <w:next w:val="a"/>
    <w:qFormat/>
    <w:rsid w:val="000A46A9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3">
    <w:name w:val="heading 3"/>
    <w:basedOn w:val="a"/>
    <w:next w:val="a"/>
    <w:autoRedefine/>
    <w:qFormat/>
    <w:rsid w:val="000A46A9"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4">
    <w:name w:val="heading 4"/>
    <w:basedOn w:val="a"/>
    <w:next w:val="a"/>
    <w:qFormat/>
    <w:rsid w:val="000A46A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0A46A9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rsid w:val="000A46A9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rsid w:val="000A46A9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rsid w:val="000A46A9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rsid w:val="000A46A9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a"/>
    <w:rsid w:val="000A46A9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a"/>
    <w:rsid w:val="000A46A9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a"/>
    <w:rsid w:val="000A46A9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a"/>
    <w:rsid w:val="000A46A9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0A46A9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a"/>
    <w:rsid w:val="000A46A9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a"/>
    <w:rsid w:val="000A46A9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a"/>
    <w:rsid w:val="000A46A9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rsid w:val="000A46A9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rsid w:val="000A46A9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0A46A9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rsid w:val="000A46A9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rsid w:val="000A46A9"/>
    <w:pPr>
      <w:jc w:val="right"/>
    </w:pPr>
  </w:style>
  <w:style w:type="paragraph" w:customStyle="1" w:styleId="Els-collaboration-affiliation">
    <w:name w:val="Els-collaboration-affiliation"/>
    <w:basedOn w:val="Els-collaboration"/>
    <w:rsid w:val="000A46A9"/>
  </w:style>
  <w:style w:type="paragraph" w:customStyle="1" w:styleId="Els-presented-by">
    <w:name w:val="Els-presented-by"/>
    <w:rsid w:val="000A46A9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sid w:val="000A46A9"/>
    <w:rPr>
      <w:b w:val="0"/>
    </w:rPr>
  </w:style>
  <w:style w:type="paragraph" w:customStyle="1" w:styleId="Els-equation">
    <w:name w:val="Els-equation"/>
    <w:next w:val="a"/>
    <w:rsid w:val="000A46A9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rsid w:val="000A46A9"/>
    <w:pPr>
      <w:keepLines/>
      <w:widowControl w:val="0"/>
      <w:spacing w:line="200" w:lineRule="exact"/>
      <w:ind w:firstLine="245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a"/>
    <w:rsid w:val="000A46A9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rsid w:val="000A46A9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a"/>
    <w:rsid w:val="000A46A9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rsid w:val="000A46A9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0A46A9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rsid w:val="000A46A9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a"/>
    <w:rsid w:val="000A46A9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rsid w:val="000A46A9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537A76"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a4">
    <w:name w:val="endnote reference"/>
    <w:semiHidden/>
    <w:rsid w:val="000A46A9"/>
    <w:rPr>
      <w:vertAlign w:val="superscript"/>
    </w:rPr>
  </w:style>
  <w:style w:type="paragraph" w:styleId="a5">
    <w:name w:val="header"/>
    <w:link w:val="a6"/>
    <w:uiPriority w:val="99"/>
    <w:semiHidden/>
    <w:rsid w:val="000A46A9"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a7">
    <w:name w:val="footer"/>
    <w:basedOn w:val="a5"/>
    <w:semiHidden/>
    <w:rsid w:val="000A46A9"/>
    <w:pPr>
      <w:tabs>
        <w:tab w:val="right" w:pos="10080"/>
      </w:tabs>
    </w:pPr>
    <w:rPr>
      <w:i w:val="0"/>
    </w:rPr>
  </w:style>
  <w:style w:type="character" w:styleId="a8">
    <w:name w:val="footnote reference"/>
    <w:semiHidden/>
    <w:rsid w:val="000A46A9"/>
    <w:rPr>
      <w:vertAlign w:val="superscript"/>
    </w:rPr>
  </w:style>
  <w:style w:type="paragraph" w:styleId="a9">
    <w:name w:val="footnote text"/>
    <w:basedOn w:val="a"/>
    <w:semiHidden/>
    <w:rsid w:val="000A46A9"/>
    <w:rPr>
      <w:rFonts w:ascii="Univers" w:hAnsi="Univers"/>
    </w:rPr>
  </w:style>
  <w:style w:type="character" w:styleId="aa">
    <w:name w:val="Hyperlink"/>
    <w:uiPriority w:val="99"/>
    <w:semiHidden/>
    <w:rsid w:val="000A46A9"/>
    <w:rPr>
      <w:color w:val="auto"/>
      <w:sz w:val="16"/>
      <w:u w:val="none"/>
    </w:rPr>
  </w:style>
  <w:style w:type="character" w:customStyle="1" w:styleId="MTEquationSection">
    <w:name w:val="MTEquationSection"/>
    <w:rsid w:val="000A46A9"/>
    <w:rPr>
      <w:vanish w:val="0"/>
      <w:color w:val="FF0000"/>
    </w:rPr>
  </w:style>
  <w:style w:type="character" w:styleId="ab">
    <w:name w:val="page number"/>
    <w:semiHidden/>
    <w:rsid w:val="000A46A9"/>
    <w:rPr>
      <w:sz w:val="16"/>
    </w:rPr>
  </w:style>
  <w:style w:type="paragraph" w:styleId="ac">
    <w:name w:val="Plain Text"/>
    <w:basedOn w:val="a"/>
    <w:semiHidden/>
    <w:rsid w:val="000A46A9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0A46A9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0A46A9"/>
    <w:pPr>
      <w:spacing w:after="220"/>
    </w:pPr>
  </w:style>
  <w:style w:type="paragraph" w:customStyle="1" w:styleId="DocHead">
    <w:name w:val="DocHead"/>
    <w:rsid w:val="000A46A9"/>
    <w:pPr>
      <w:spacing w:before="240" w:after="240"/>
      <w:jc w:val="center"/>
    </w:pPr>
    <w:rPr>
      <w:sz w:val="24"/>
      <w:lang w:val="en-US" w:eastAsia="en-US"/>
    </w:rPr>
  </w:style>
  <w:style w:type="character" w:styleId="ad">
    <w:name w:val="FollowedHyperlink"/>
    <w:semiHidden/>
    <w:rsid w:val="000A46A9"/>
    <w:rPr>
      <w:color w:val="800080"/>
      <w:u w:val="single"/>
    </w:rPr>
  </w:style>
  <w:style w:type="character" w:customStyle="1" w:styleId="Els-1storder-headChar">
    <w:name w:val="Els-1storder-head Char"/>
    <w:rsid w:val="000A46A9"/>
    <w:rPr>
      <w:b/>
      <w:lang w:val="en-US" w:eastAsia="en-US" w:bidi="ar-SA"/>
    </w:rPr>
  </w:style>
  <w:style w:type="character" w:styleId="ae">
    <w:name w:val="annotation reference"/>
    <w:semiHidden/>
    <w:unhideWhenUsed/>
    <w:rsid w:val="000A46A9"/>
    <w:rPr>
      <w:sz w:val="16"/>
      <w:szCs w:val="16"/>
    </w:rPr>
  </w:style>
  <w:style w:type="paragraph" w:styleId="af">
    <w:name w:val="Balloon Text"/>
    <w:basedOn w:val="a"/>
    <w:rsid w:val="000A46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0A46A9"/>
    <w:rPr>
      <w:rFonts w:ascii="Tahoma" w:hAnsi="Tahoma" w:cs="Tahoma"/>
      <w:sz w:val="16"/>
      <w:szCs w:val="16"/>
      <w:lang w:eastAsia="en-US"/>
    </w:rPr>
  </w:style>
  <w:style w:type="paragraph" w:styleId="af0">
    <w:name w:val="annotation text"/>
    <w:basedOn w:val="a"/>
    <w:semiHidden/>
    <w:unhideWhenUsed/>
    <w:rsid w:val="000A46A9"/>
  </w:style>
  <w:style w:type="character" w:customStyle="1" w:styleId="CommentTextChar">
    <w:name w:val="Comment Text Char"/>
    <w:semiHidden/>
    <w:rsid w:val="000A46A9"/>
    <w:rPr>
      <w:lang w:val="en-GB"/>
    </w:rPr>
  </w:style>
  <w:style w:type="paragraph" w:styleId="af1">
    <w:name w:val="annotation subject"/>
    <w:basedOn w:val="af0"/>
    <w:next w:val="af0"/>
    <w:semiHidden/>
    <w:unhideWhenUsed/>
    <w:rsid w:val="000A46A9"/>
    <w:rPr>
      <w:b/>
      <w:bCs/>
    </w:rPr>
  </w:style>
  <w:style w:type="character" w:customStyle="1" w:styleId="CommentSubjectChar">
    <w:name w:val="Comment Subject Char"/>
    <w:semiHidden/>
    <w:rsid w:val="000A46A9"/>
    <w:rPr>
      <w:b/>
      <w:bCs/>
      <w:lang w:val="en-GB"/>
    </w:rPr>
  </w:style>
  <w:style w:type="paragraph" w:styleId="af2">
    <w:name w:val="Body Text Indent"/>
    <w:basedOn w:val="a"/>
    <w:link w:val="af3"/>
    <w:semiHidden/>
    <w:rsid w:val="000A46A9"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a"/>
    <w:qFormat/>
    <w:rsid w:val="000A46A9"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2">
    <w:name w:val="Body Text Indent 2"/>
    <w:basedOn w:val="a"/>
    <w:semiHidden/>
    <w:rsid w:val="000A46A9"/>
    <w:pPr>
      <w:ind w:firstLine="240"/>
    </w:pPr>
  </w:style>
  <w:style w:type="character" w:styleId="af4">
    <w:name w:val="Placeholder Text"/>
    <w:uiPriority w:val="99"/>
    <w:semiHidden/>
    <w:rsid w:val="002E4529"/>
    <w:rPr>
      <w:color w:val="808080"/>
    </w:rPr>
  </w:style>
  <w:style w:type="character" w:customStyle="1" w:styleId="af3">
    <w:name w:val="Основной текст с отступом Знак"/>
    <w:link w:val="af2"/>
    <w:semiHidden/>
    <w:rsid w:val="00623594"/>
    <w:rPr>
      <w:rFonts w:eastAsia="Times New Roman"/>
      <w:kern w:val="14"/>
      <w:lang w:val="en-US" w:eastAsia="en-US"/>
    </w:rPr>
  </w:style>
  <w:style w:type="paragraph" w:styleId="af5">
    <w:name w:val="List Paragraph"/>
    <w:basedOn w:val="a"/>
    <w:uiPriority w:val="34"/>
    <w:qFormat/>
    <w:rsid w:val="00623594"/>
    <w:pPr>
      <w:ind w:left="720"/>
      <w:contextualSpacing/>
    </w:pPr>
  </w:style>
  <w:style w:type="character" w:customStyle="1" w:styleId="a6">
    <w:name w:val="Верхний колонтитул Знак"/>
    <w:link w:val="a5"/>
    <w:uiPriority w:val="99"/>
    <w:semiHidden/>
    <w:rsid w:val="003D5361"/>
    <w:rPr>
      <w:i/>
      <w:noProof/>
      <w:sz w:val="16"/>
      <w:lang w:val="en-US" w:eastAsia="en-US" w:bidi="ar-SA"/>
    </w:rPr>
  </w:style>
  <w:style w:type="paragraph" w:customStyle="1" w:styleId="TTPAddress">
    <w:name w:val="TTP Address"/>
    <w:basedOn w:val="a"/>
    <w:rsid w:val="00537A76"/>
    <w:pPr>
      <w:widowControl/>
      <w:autoSpaceDE w:val="0"/>
      <w:autoSpaceDN w:val="0"/>
      <w:spacing w:before="120"/>
      <w:jc w:val="center"/>
    </w:pPr>
    <w:rPr>
      <w:rFonts w:ascii="Arial" w:eastAsia="Times New Roman" w:hAnsi="Arial" w:cs="Arial"/>
      <w:sz w:val="22"/>
      <w:szCs w:val="22"/>
      <w:lang w:val="en-US"/>
    </w:rPr>
  </w:style>
  <w:style w:type="character" w:customStyle="1" w:styleId="FontStyle18">
    <w:name w:val="Font Style18"/>
    <w:uiPriority w:val="99"/>
    <w:rsid w:val="008E0AA6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link w:val="Style60"/>
    <w:uiPriority w:val="99"/>
    <w:rsid w:val="000C2CF0"/>
    <w:pPr>
      <w:autoSpaceDE w:val="0"/>
      <w:autoSpaceDN w:val="0"/>
      <w:adjustRightInd w:val="0"/>
      <w:spacing w:line="277" w:lineRule="exact"/>
      <w:ind w:firstLine="312"/>
      <w:jc w:val="both"/>
    </w:pPr>
    <w:rPr>
      <w:rFonts w:eastAsia="Times New Roman"/>
      <w:sz w:val="24"/>
      <w:szCs w:val="24"/>
      <w:lang w:val="ru-RU" w:eastAsia="ru-RU"/>
    </w:rPr>
  </w:style>
  <w:style w:type="character" w:customStyle="1" w:styleId="Style60">
    <w:name w:val="Style6 Знак"/>
    <w:link w:val="Style6"/>
    <w:uiPriority w:val="99"/>
    <w:rsid w:val="000C2CF0"/>
    <w:rPr>
      <w:rFonts w:eastAsia="Times New Roman"/>
      <w:sz w:val="24"/>
      <w:szCs w:val="24"/>
    </w:rPr>
  </w:style>
  <w:style w:type="character" w:customStyle="1" w:styleId="FontStyle16">
    <w:name w:val="Font Style16"/>
    <w:uiPriority w:val="99"/>
    <w:rsid w:val="004F37A1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8059CD"/>
    <w:pPr>
      <w:autoSpaceDE w:val="0"/>
      <w:autoSpaceDN w:val="0"/>
      <w:adjustRightInd w:val="0"/>
      <w:spacing w:line="276" w:lineRule="exact"/>
      <w:ind w:hanging="475"/>
    </w:pPr>
    <w:rPr>
      <w:rFonts w:eastAsia="Times New Roman"/>
      <w:sz w:val="24"/>
      <w:szCs w:val="24"/>
      <w:lang w:val="ru-RU" w:eastAsia="ru-RU"/>
    </w:rPr>
  </w:style>
  <w:style w:type="character" w:customStyle="1" w:styleId="FontStyle15">
    <w:name w:val="Font Style15"/>
    <w:uiPriority w:val="99"/>
    <w:rsid w:val="008059C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uiPriority w:val="99"/>
    <w:rsid w:val="008059CD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8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package" Target="embeddings/Microsoft_Word_Document1.docx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header" Target="header1.xml"/><Relationship Id="rId20" Type="http://schemas.openxmlformats.org/officeDocument/2006/relationships/package" Target="embeddings/Microsoft_Word_Document.docx"/><Relationship Id="rId41" Type="http://schemas.openxmlformats.org/officeDocument/2006/relationships/image" Target="media/image18.wmf"/><Relationship Id="rId1" Type="http://schemas.microsoft.com/office/2006/relationships/keyMapCustomizations" Target="customizations.xml"/><Relationship Id="rId6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89271333424@mail.rub" TargetMode="External"/><Relationship Id="rId2" Type="http://schemas.openxmlformats.org/officeDocument/2006/relationships/hyperlink" Target="mailto:89312555919@mail.rua*" TargetMode="External"/><Relationship Id="rId1" Type="http://schemas.openxmlformats.org/officeDocument/2006/relationships/image" Target="media/image1.emf"/><Relationship Id="rId4" Type="http://schemas.openxmlformats.org/officeDocument/2006/relationships/hyperlink" Target="mailto:danilov_ik@rudn.university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hyperlink" Target="http://www.sciencedirect.com/science/journal/22107843" TargetMode="External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693367279479394"/>
          <c:y val="4.5724825785290864E-2"/>
          <c:w val="0.73233043454516189"/>
          <c:h val="0.64980845447884872"/>
        </c:manualLayout>
      </c:layout>
      <c:lineChart>
        <c:grouping val="standard"/>
        <c:varyColors val="0"/>
        <c:ser>
          <c:idx val="1"/>
          <c:order val="0"/>
          <c:tx>
            <c:strRef>
              <c:f>'Татарстан !!!'!$A$5</c:f>
              <c:strCache>
                <c:ptCount val="1"/>
                <c:pt idx="0">
                  <c:v>Штрафов по САФ в день</c:v>
                </c:pt>
              </c:strCache>
            </c:strRef>
          </c:tx>
          <c:spPr>
            <a:ln w="1862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Pt>
            <c:idx val="2"/>
            <c:marker>
              <c:spPr>
                <a:solidFill>
                  <a:srgbClr val="00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spPr>
              <a:ln w="1862">
                <a:solidFill>
                  <a:srgbClr val="FF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C3BB-4ED0-A897-B51C37C8E649}"/>
              </c:ext>
            </c:extLst>
          </c:dPt>
          <c:cat>
            <c:numRef>
              <c:f>'Татарстан !!!'!$A$2:$D$2</c:f>
              <c:numCache>
                <c:formatCode>General</c:formatCode>
                <c:ptCount val="4"/>
                <c:pt idx="0">
                  <c:v>2011</c:v>
                </c:pt>
                <c:pt idx="1">
                  <c:v>2013</c:v>
                </c:pt>
                <c:pt idx="2">
                  <c:v>2015</c:v>
                </c:pt>
                <c:pt idx="3">
                  <c:v>2017</c:v>
                </c:pt>
              </c:numCache>
            </c:numRef>
          </c:cat>
          <c:val>
            <c:numRef>
              <c:f>'Татарстан !!!'!$A$6:$D$6</c:f>
              <c:numCache>
                <c:formatCode>General</c:formatCode>
                <c:ptCount val="4"/>
                <c:pt idx="1">
                  <c:v>193</c:v>
                </c:pt>
                <c:pt idx="2">
                  <c:v>15010</c:v>
                </c:pt>
                <c:pt idx="3">
                  <c:v>14596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3BB-4ED0-A897-B51C37C8E649}"/>
            </c:ext>
          </c:extLst>
        </c:ser>
        <c:ser>
          <c:idx val="2"/>
          <c:order val="2"/>
          <c:tx>
            <c:strRef>
              <c:f>'Татарстан !!!'!$A$7</c:f>
              <c:strCache>
                <c:ptCount val="1"/>
                <c:pt idx="0">
                  <c:v>Штрафов по САФ в день на 1 млн ТС</c:v>
                </c:pt>
              </c:strCache>
            </c:strRef>
          </c:tx>
          <c:spPr>
            <a:ln w="22343">
              <a:solidFill>
                <a:srgbClr val="FF0000"/>
              </a:solidFill>
              <a:prstDash val="solid"/>
            </a:ln>
          </c:spPr>
          <c:marker>
            <c:symbol val="circle"/>
            <c:size val="2"/>
            <c:spPr>
              <a:solidFill>
                <a:srgbClr val="00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'Татарстан !!!'!$A$2:$D$2</c:f>
              <c:numCache>
                <c:formatCode>General</c:formatCode>
                <c:ptCount val="4"/>
                <c:pt idx="0">
                  <c:v>2011</c:v>
                </c:pt>
                <c:pt idx="1">
                  <c:v>2013</c:v>
                </c:pt>
                <c:pt idx="2">
                  <c:v>2015</c:v>
                </c:pt>
                <c:pt idx="3">
                  <c:v>2017</c:v>
                </c:pt>
              </c:numCache>
            </c:numRef>
          </c:cat>
          <c:val>
            <c:numRef>
              <c:f>'Татарстан !!!'!$A$8:$D$8</c:f>
              <c:numCache>
                <c:formatCode>0.0</c:formatCode>
                <c:ptCount val="4"/>
                <c:pt idx="1">
                  <c:v>240.13806560155629</c:v>
                </c:pt>
                <c:pt idx="2">
                  <c:v>17144.604248357682</c:v>
                </c:pt>
                <c:pt idx="3">
                  <c:v>15269.512165421937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3BB-4ED0-A897-B51C37C8E6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0666016"/>
        <c:axId val="1"/>
      </c:lineChart>
      <c:lineChart>
        <c:grouping val="standard"/>
        <c:varyColors val="0"/>
        <c:ser>
          <c:idx val="0"/>
          <c:order val="1"/>
          <c:tx>
            <c:strRef>
              <c:f>'Татарстан !!!'!$A$13</c:f>
              <c:strCache>
                <c:ptCount val="1"/>
                <c:pt idx="0">
                  <c:v>Количество ДТП по вине водителей в день</c:v>
                </c:pt>
              </c:strCache>
            </c:strRef>
          </c:tx>
          <c:spPr>
            <a:ln w="12224">
              <a:solidFill>
                <a:srgbClr val="0909D9"/>
              </a:solidFill>
              <a:prstDash val="sysDash"/>
            </a:ln>
          </c:spPr>
          <c:marker>
            <c:symbol val="x"/>
            <c:size val="2"/>
            <c:spPr>
              <a:solidFill>
                <a:srgbClr val="0909D9"/>
              </a:solidFill>
              <a:ln w="12224">
                <a:solidFill>
                  <a:srgbClr val="0909D9"/>
                </a:solidFill>
                <a:prstDash val="solid"/>
              </a:ln>
            </c:spPr>
          </c:marker>
          <c:val>
            <c:numRef>
              <c:f>'Татарстан !!!'!$A$14:$D$14</c:f>
              <c:numCache>
                <c:formatCode>0.0</c:formatCode>
                <c:ptCount val="4"/>
                <c:pt idx="0">
                  <c:v>12.756</c:v>
                </c:pt>
                <c:pt idx="1">
                  <c:v>13.4</c:v>
                </c:pt>
                <c:pt idx="2">
                  <c:v>13.378</c:v>
                </c:pt>
                <c:pt idx="3">
                  <c:v>13.236000000000001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3BB-4ED0-A897-B51C37C8E649}"/>
            </c:ext>
          </c:extLst>
        </c:ser>
        <c:ser>
          <c:idx val="3"/>
          <c:order val="3"/>
          <c:tx>
            <c:strRef>
              <c:f>'Татарстан !!!'!$A$15</c:f>
              <c:strCache>
                <c:ptCount val="1"/>
                <c:pt idx="0">
                  <c:v>Количество ДТП по вине водителей в день на 1 млн ТС</c:v>
                </c:pt>
              </c:strCache>
            </c:strRef>
          </c:tx>
          <c:spPr>
            <a:ln w="22343">
              <a:solidFill>
                <a:srgbClr val="0909D9"/>
              </a:solidFill>
              <a:prstDash val="sysDash"/>
            </a:ln>
          </c:spPr>
          <c:marker>
            <c:symbol val="star"/>
            <c:size val="2"/>
            <c:spPr>
              <a:solidFill>
                <a:srgbClr val="0909D9"/>
              </a:solidFill>
              <a:ln>
                <a:solidFill>
                  <a:srgbClr val="0909D9"/>
                </a:solidFill>
                <a:prstDash val="solid"/>
              </a:ln>
            </c:spPr>
          </c:marker>
          <c:val>
            <c:numRef>
              <c:f>'Татарстан !!!'!$A$16:$D$16</c:f>
              <c:numCache>
                <c:formatCode>0.0</c:formatCode>
                <c:ptCount val="4"/>
                <c:pt idx="0">
                  <c:v>17.065962123813296</c:v>
                </c:pt>
                <c:pt idx="1">
                  <c:v>16.672798337102872</c:v>
                </c:pt>
                <c:pt idx="2">
                  <c:v>15.280514032946641</c:v>
                </c:pt>
                <c:pt idx="3">
                  <c:v>13.846756852666809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3BB-4ED0-A897-B51C37C8E6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890666016"/>
        <c:scaling>
          <c:orientation val="minMax"/>
        </c:scaling>
        <c:delete val="0"/>
        <c:axPos val="b"/>
        <c:minorGridlines/>
        <c:numFmt formatCode="General" sourceLinked="1"/>
        <c:majorTickMark val="cross"/>
        <c:minorTickMark val="none"/>
        <c:tickLblPos val="nextTo"/>
        <c:spPr>
          <a:ln w="18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1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количество штрафов</a:t>
                </a:r>
              </a:p>
            </c:rich>
          </c:tx>
          <c:layout>
            <c:manualLayout>
              <c:xMode val="edge"/>
              <c:yMode val="edge"/>
              <c:x val="2.1477625567294843E-2"/>
              <c:y val="9.7205560680790587E-2"/>
            </c:manualLayout>
          </c:layout>
          <c:overlay val="0"/>
          <c:spPr>
            <a:noFill/>
            <a:ln w="14895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18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890666016"/>
        <c:crosses val="autoZero"/>
        <c:crossBetween val="between"/>
        <c:majorUnit val="2000"/>
      </c:valAx>
      <c:catAx>
        <c:axId val="3"/>
        <c:scaling>
          <c:orientation val="minMax"/>
        </c:scaling>
        <c:delete val="1"/>
        <c:axPos val="b"/>
        <c:majorTickMark val="out"/>
        <c:minorTickMark val="none"/>
        <c:tickLblPos val="nextTo"/>
        <c:crossAx val="4"/>
        <c:crosses val="autoZero"/>
        <c:auto val="0"/>
        <c:lblAlgn val="ctr"/>
        <c:lblOffset val="100"/>
        <c:noMultiLvlLbl val="0"/>
      </c:catAx>
      <c:valAx>
        <c:axId val="4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153"/>
                </a:pPr>
                <a:r>
                  <a:rPr lang="ru-RU" sz="1153"/>
                  <a:t>количество ДТП</a:t>
                </a:r>
              </a:p>
            </c:rich>
          </c:tx>
          <c:layout>
            <c:manualLayout>
              <c:xMode val="edge"/>
              <c:yMode val="edge"/>
              <c:x val="0.96103363888831606"/>
              <c:y val="0.17975435273714716"/>
            </c:manualLayout>
          </c:layout>
          <c:overlay val="0"/>
          <c:spPr>
            <a:noFill/>
            <a:ln w="14895">
              <a:noFill/>
            </a:ln>
          </c:spPr>
        </c:title>
        <c:numFmt formatCode="0.0" sourceLinked="1"/>
        <c:majorTickMark val="cross"/>
        <c:minorTickMark val="none"/>
        <c:tickLblPos val="nextTo"/>
        <c:spPr>
          <a:ln w="18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3"/>
        <c:crosses val="max"/>
        <c:crossBetween val="between"/>
        <c:majorUnit val="2"/>
      </c:valAx>
      <c:spPr>
        <a:noFill/>
        <a:ln w="7447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3426496383920442"/>
          <c:y val="0.76793578714373734"/>
          <c:w val="0.74609796623791014"/>
          <c:h val="0.22490921270956865"/>
        </c:manualLayout>
      </c:layout>
      <c:overlay val="0"/>
      <c:spPr>
        <a:noFill/>
        <a:ln w="14895">
          <a:noFill/>
        </a:ln>
      </c:spPr>
      <c:txPr>
        <a:bodyPr/>
        <a:lstStyle/>
        <a:p>
          <a:pPr>
            <a:defRPr sz="865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65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5DDBE-DC6F-AE4D-A46D-187DBA784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1334</TotalTime>
  <Pages>8</Pages>
  <Words>3819</Words>
  <Characters>21773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Article</vt:lpstr>
    </vt:vector>
  </TitlesOfParts>
  <Company/>
  <LinksUpToDate>false</LinksUpToDate>
  <CharactersWithSpaces>25541</CharactersWithSpaces>
  <SharedDoc>false</SharedDoc>
  <HLinks>
    <vt:vector size="12" baseType="variant">
      <vt:variant>
        <vt:i4>4456485</vt:i4>
      </vt:variant>
      <vt:variant>
        <vt:i4>60</vt:i4>
      </vt:variant>
      <vt:variant>
        <vt:i4>0</vt:i4>
      </vt:variant>
      <vt:variant>
        <vt:i4>5</vt:i4>
      </vt:variant>
      <vt:variant>
        <vt:lpwstr>https://www.google.ru/url?sa=t&amp;rct=j&amp;q=&amp;esrc=s&amp;source=web&amp;cd=3&amp;ved=0ahUKEwifxO2Pm_vSAhXI2BoKHdWLCpEQFggnMAI&amp;url=http%3A%2F%2Fdocs.cntd.ru%2Fdocument%2Fgost-r-51256-2011&amp;usg=AFQjCNHE3m67GJt0KL6-XAvHueph4Fxuyg&amp;bvm=bv.150729734,d.bGs</vt:lpwstr>
      </vt:variant>
      <vt:variant>
        <vt:lpwstr/>
      </vt:variant>
      <vt:variant>
        <vt:i4>4194317</vt:i4>
      </vt:variant>
      <vt:variant>
        <vt:i4>6</vt:i4>
      </vt:variant>
      <vt:variant>
        <vt:i4>0</vt:i4>
      </vt:variant>
      <vt:variant>
        <vt:i4>5</vt:i4>
      </vt:variant>
      <vt:variant>
        <vt:lpwstr>http://www.sciencedirect.com/science/journal/22107843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Марусин Алексей Вячеславович</cp:lastModifiedBy>
  <cp:revision>101</cp:revision>
  <cp:lastPrinted>2017-12-23T15:03:00Z</cp:lastPrinted>
  <dcterms:created xsi:type="dcterms:W3CDTF">2021-02-02T20:42:00Z</dcterms:created>
  <dcterms:modified xsi:type="dcterms:W3CDTF">2021-02-09T18:17:00Z</dcterms:modified>
</cp:coreProperties>
</file>